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635197" w14:textId="77777777" w:rsidR="000675A0" w:rsidRPr="009C5AC4" w:rsidRDefault="00F565AB" w:rsidP="000675A0">
      <w:pPr>
        <w:jc w:val="center"/>
        <w:rPr>
          <w:rFonts w:ascii="Times New Roman" w:hAnsi="Times New Roman" w:cs="Times New Roman"/>
          <w:b/>
          <w:color w:val="000000" w:themeColor="text1"/>
          <w:sz w:val="32"/>
          <w:szCs w:val="32"/>
        </w:rPr>
      </w:pPr>
      <w:r w:rsidRPr="009C5AC4">
        <w:rPr>
          <w:rFonts w:ascii="Times New Roman" w:hAnsi="Times New Roman" w:cs="Times New Roman"/>
          <w:b/>
          <w:color w:val="000000" w:themeColor="text1"/>
          <w:sz w:val="32"/>
          <w:szCs w:val="32"/>
        </w:rPr>
        <w:t>Združenie autorov filmu a audia (ZAFA)</w:t>
      </w:r>
      <w:r w:rsidRPr="009C5AC4">
        <w:rPr>
          <w:rFonts w:ascii="Times New Roman" w:hAnsi="Times New Roman" w:cs="Times New Roman"/>
          <w:b/>
          <w:color w:val="000000" w:themeColor="text1"/>
          <w:sz w:val="32"/>
          <w:szCs w:val="32"/>
        </w:rPr>
        <w:br/>
      </w:r>
    </w:p>
    <w:p w14:paraId="2C550B22" w14:textId="77777777" w:rsidR="000675A0" w:rsidRPr="009C5AC4" w:rsidRDefault="000675A0" w:rsidP="000675A0">
      <w:pPr>
        <w:jc w:val="center"/>
        <w:rPr>
          <w:rFonts w:ascii="Times New Roman" w:hAnsi="Times New Roman" w:cs="Times New Roman"/>
          <w:bCs/>
          <w:color w:val="000000" w:themeColor="text1"/>
        </w:rPr>
      </w:pPr>
    </w:p>
    <w:p w14:paraId="7FFCE402" w14:textId="77777777" w:rsidR="007F0928" w:rsidRPr="009C5AC4" w:rsidRDefault="007F0928" w:rsidP="000675A0">
      <w:pPr>
        <w:jc w:val="center"/>
        <w:rPr>
          <w:rFonts w:ascii="Times New Roman" w:hAnsi="Times New Roman" w:cs="Times New Roman"/>
          <w:bCs/>
          <w:color w:val="000000" w:themeColor="text1"/>
        </w:rPr>
      </w:pPr>
    </w:p>
    <w:p w14:paraId="34197443" w14:textId="77777777" w:rsidR="007F0928" w:rsidRPr="009C5AC4" w:rsidRDefault="007F0928" w:rsidP="000675A0">
      <w:pPr>
        <w:jc w:val="center"/>
        <w:rPr>
          <w:rFonts w:ascii="Times New Roman" w:hAnsi="Times New Roman" w:cs="Times New Roman"/>
          <w:bCs/>
          <w:color w:val="000000" w:themeColor="text1"/>
        </w:rPr>
      </w:pPr>
    </w:p>
    <w:p w14:paraId="17B9F46D" w14:textId="77777777" w:rsidR="007F0928" w:rsidRPr="009C5AC4" w:rsidRDefault="007F0928" w:rsidP="000675A0">
      <w:pPr>
        <w:jc w:val="center"/>
        <w:rPr>
          <w:rFonts w:ascii="Times New Roman" w:hAnsi="Times New Roman" w:cs="Times New Roman"/>
          <w:bCs/>
          <w:color w:val="000000" w:themeColor="text1"/>
        </w:rPr>
      </w:pPr>
    </w:p>
    <w:p w14:paraId="75DBE2D7" w14:textId="093E0BBD" w:rsidR="00F565AB" w:rsidRPr="009C5AC4" w:rsidRDefault="00F565AB" w:rsidP="000675A0">
      <w:pPr>
        <w:jc w:val="center"/>
        <w:rPr>
          <w:rFonts w:ascii="Times New Roman" w:hAnsi="Times New Roman" w:cs="Times New Roman"/>
          <w:bCs/>
          <w:color w:val="000000" w:themeColor="text1"/>
        </w:rPr>
      </w:pPr>
      <w:r w:rsidRPr="009C5AC4">
        <w:rPr>
          <w:rFonts w:ascii="Times New Roman" w:hAnsi="Times New Roman" w:cs="Times New Roman"/>
          <w:bCs/>
          <w:color w:val="000000" w:themeColor="text1"/>
        </w:rPr>
        <w:br/>
      </w:r>
    </w:p>
    <w:p w14:paraId="6097FD98" w14:textId="0420B567" w:rsidR="00F565AB" w:rsidRPr="009C5AC4" w:rsidRDefault="00F565AB" w:rsidP="000675A0">
      <w:pPr>
        <w:jc w:val="center"/>
        <w:rPr>
          <w:rFonts w:ascii="Times New Roman" w:hAnsi="Times New Roman" w:cs="Times New Roman"/>
          <w:b/>
          <w:color w:val="000000" w:themeColor="text1"/>
          <w:sz w:val="50"/>
          <w:szCs w:val="50"/>
        </w:rPr>
      </w:pPr>
      <w:r w:rsidRPr="009C5AC4">
        <w:rPr>
          <w:rFonts w:ascii="Times New Roman" w:hAnsi="Times New Roman" w:cs="Times New Roman"/>
          <w:b/>
          <w:color w:val="000000" w:themeColor="text1"/>
          <w:sz w:val="50"/>
          <w:szCs w:val="50"/>
        </w:rPr>
        <w:t>VÝROČNÁ SPRÁVA 2025</w:t>
      </w:r>
    </w:p>
    <w:p w14:paraId="1C7525F8" w14:textId="77777777" w:rsidR="00F567A7" w:rsidRPr="009C5AC4" w:rsidRDefault="00F567A7" w:rsidP="000675A0">
      <w:pPr>
        <w:jc w:val="center"/>
        <w:rPr>
          <w:rFonts w:ascii="Times New Roman" w:hAnsi="Times New Roman" w:cs="Times New Roman"/>
          <w:b/>
          <w:color w:val="000000" w:themeColor="text1"/>
          <w:sz w:val="40"/>
          <w:szCs w:val="40"/>
        </w:rPr>
      </w:pPr>
    </w:p>
    <w:p w14:paraId="2FBBC235" w14:textId="5BDEB87D" w:rsidR="00F565AB" w:rsidRPr="009C5AC4" w:rsidRDefault="00F565AB" w:rsidP="000675A0">
      <w:pPr>
        <w:jc w:val="center"/>
        <w:rPr>
          <w:rFonts w:ascii="Times New Roman" w:hAnsi="Times New Roman" w:cs="Times New Roman"/>
          <w:bCs/>
          <w:color w:val="000000" w:themeColor="text1"/>
        </w:rPr>
      </w:pPr>
      <w:r w:rsidRPr="009C5AC4">
        <w:rPr>
          <w:rFonts w:ascii="Times New Roman" w:hAnsi="Times New Roman" w:cs="Times New Roman"/>
          <w:bCs/>
          <w:noProof/>
          <w:color w:val="000000" w:themeColor="text1"/>
        </w:rPr>
        <w:drawing>
          <wp:inline distT="0" distB="0" distL="0" distR="0" wp14:anchorId="0A587352" wp14:editId="1CDD9A6E">
            <wp:extent cx="812800" cy="812800"/>
            <wp:effectExtent l="0" t="0" r="0" b="0"/>
            <wp:docPr id="1224378191" name="Obrázok 1" descr="Obrázok, na ktorom je snímka obrazovky, grafika, čierny, grafický dizajn&#10;&#10;Obsah vygenerovaný pomocou AI môže byť nespráv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4378191" name="Obrázok 1" descr="Obrázok, na ktorom je snímka obrazovky, grafika, čierny, grafický dizajn&#10;&#10;Obsah vygenerovaný pomocou AI môže byť nesprávny."/>
                    <pic:cNvPicPr/>
                  </pic:nvPicPr>
                  <pic:blipFill>
                    <a:blip r:embed="rId8">
                      <a:extLst>
                        <a:ext uri="{28A0092B-C50C-407E-A947-70E740481C1C}">
                          <a14:useLocalDpi xmlns:a14="http://schemas.microsoft.com/office/drawing/2010/main" val="0"/>
                        </a:ext>
                      </a:extLst>
                    </a:blip>
                    <a:stretch>
                      <a:fillRect/>
                    </a:stretch>
                  </pic:blipFill>
                  <pic:spPr>
                    <a:xfrm>
                      <a:off x="0" y="0"/>
                      <a:ext cx="812800" cy="812800"/>
                    </a:xfrm>
                    <a:prstGeom prst="rect">
                      <a:avLst/>
                    </a:prstGeom>
                  </pic:spPr>
                </pic:pic>
              </a:graphicData>
            </a:graphic>
          </wp:inline>
        </w:drawing>
      </w:r>
    </w:p>
    <w:p w14:paraId="5BD755E6" w14:textId="77777777" w:rsidR="000675A0" w:rsidRPr="009C5AC4" w:rsidRDefault="000675A0" w:rsidP="000675A0">
      <w:pPr>
        <w:jc w:val="center"/>
        <w:rPr>
          <w:rFonts w:ascii="Times New Roman" w:hAnsi="Times New Roman" w:cs="Times New Roman"/>
          <w:bCs/>
          <w:color w:val="000000" w:themeColor="text1"/>
        </w:rPr>
      </w:pPr>
    </w:p>
    <w:p w14:paraId="30F0598F" w14:textId="77777777" w:rsidR="000675A0" w:rsidRPr="009C5AC4" w:rsidRDefault="000675A0" w:rsidP="000675A0">
      <w:pPr>
        <w:jc w:val="center"/>
        <w:rPr>
          <w:rFonts w:ascii="Times New Roman" w:hAnsi="Times New Roman" w:cs="Times New Roman"/>
          <w:bCs/>
          <w:color w:val="000000" w:themeColor="text1"/>
        </w:rPr>
      </w:pPr>
    </w:p>
    <w:p w14:paraId="50605C67" w14:textId="77777777" w:rsidR="000675A0" w:rsidRPr="009C5AC4" w:rsidRDefault="000675A0" w:rsidP="000675A0">
      <w:pPr>
        <w:jc w:val="center"/>
        <w:rPr>
          <w:rFonts w:ascii="Times New Roman" w:hAnsi="Times New Roman" w:cs="Times New Roman"/>
          <w:bCs/>
          <w:color w:val="000000" w:themeColor="text1"/>
        </w:rPr>
      </w:pPr>
    </w:p>
    <w:p w14:paraId="0B06B3CF" w14:textId="77777777" w:rsidR="000675A0" w:rsidRPr="009C5AC4" w:rsidRDefault="000675A0" w:rsidP="000675A0">
      <w:pPr>
        <w:jc w:val="center"/>
        <w:rPr>
          <w:rFonts w:ascii="Times New Roman" w:hAnsi="Times New Roman" w:cs="Times New Roman"/>
          <w:bCs/>
          <w:color w:val="000000" w:themeColor="text1"/>
        </w:rPr>
      </w:pPr>
    </w:p>
    <w:p w14:paraId="1C9A3A5A" w14:textId="77777777" w:rsidR="000675A0" w:rsidRPr="009C5AC4" w:rsidRDefault="000675A0" w:rsidP="000675A0">
      <w:pPr>
        <w:jc w:val="center"/>
        <w:rPr>
          <w:rFonts w:ascii="Times New Roman" w:hAnsi="Times New Roman" w:cs="Times New Roman"/>
          <w:bCs/>
          <w:color w:val="000000" w:themeColor="text1"/>
        </w:rPr>
      </w:pPr>
    </w:p>
    <w:p w14:paraId="7226FB0C" w14:textId="77777777" w:rsidR="000675A0" w:rsidRPr="009C5AC4" w:rsidRDefault="000675A0" w:rsidP="000675A0">
      <w:pPr>
        <w:jc w:val="center"/>
        <w:rPr>
          <w:rFonts w:ascii="Times New Roman" w:hAnsi="Times New Roman" w:cs="Times New Roman"/>
          <w:bCs/>
          <w:color w:val="000000" w:themeColor="text1"/>
        </w:rPr>
      </w:pPr>
    </w:p>
    <w:p w14:paraId="4A704634" w14:textId="77777777" w:rsidR="000675A0" w:rsidRPr="009C5AC4" w:rsidRDefault="000675A0" w:rsidP="000675A0">
      <w:pPr>
        <w:jc w:val="center"/>
        <w:rPr>
          <w:rFonts w:ascii="Times New Roman" w:hAnsi="Times New Roman" w:cs="Times New Roman"/>
          <w:bCs/>
          <w:color w:val="000000" w:themeColor="text1"/>
        </w:rPr>
      </w:pPr>
    </w:p>
    <w:p w14:paraId="637E839B" w14:textId="77777777" w:rsidR="000675A0" w:rsidRPr="009C5AC4" w:rsidRDefault="000675A0" w:rsidP="000675A0">
      <w:pPr>
        <w:jc w:val="center"/>
        <w:rPr>
          <w:rFonts w:ascii="Times New Roman" w:hAnsi="Times New Roman" w:cs="Times New Roman"/>
          <w:bCs/>
          <w:color w:val="000000" w:themeColor="text1"/>
        </w:rPr>
      </w:pPr>
    </w:p>
    <w:p w14:paraId="16F1E2CB" w14:textId="77777777" w:rsidR="000675A0" w:rsidRPr="009C5AC4" w:rsidRDefault="000675A0" w:rsidP="000675A0">
      <w:pPr>
        <w:jc w:val="center"/>
        <w:rPr>
          <w:rFonts w:ascii="Times New Roman" w:hAnsi="Times New Roman" w:cs="Times New Roman"/>
          <w:bCs/>
          <w:color w:val="000000" w:themeColor="text1"/>
        </w:rPr>
      </w:pPr>
    </w:p>
    <w:p w14:paraId="19F80506" w14:textId="77777777" w:rsidR="000675A0" w:rsidRPr="009C5AC4" w:rsidRDefault="000675A0" w:rsidP="000675A0">
      <w:pPr>
        <w:jc w:val="center"/>
        <w:rPr>
          <w:rFonts w:ascii="Times New Roman" w:hAnsi="Times New Roman" w:cs="Times New Roman"/>
          <w:bCs/>
          <w:color w:val="000000" w:themeColor="text1"/>
        </w:rPr>
      </w:pPr>
    </w:p>
    <w:p w14:paraId="2F0B5743" w14:textId="77777777" w:rsidR="000675A0" w:rsidRPr="009C5AC4" w:rsidRDefault="000675A0" w:rsidP="000675A0">
      <w:pPr>
        <w:jc w:val="center"/>
        <w:rPr>
          <w:rFonts w:ascii="Times New Roman" w:hAnsi="Times New Roman" w:cs="Times New Roman"/>
          <w:bCs/>
          <w:color w:val="000000" w:themeColor="text1"/>
        </w:rPr>
      </w:pPr>
    </w:p>
    <w:p w14:paraId="11366FB0" w14:textId="77777777" w:rsidR="000675A0" w:rsidRPr="009C5AC4" w:rsidRDefault="000675A0" w:rsidP="000675A0">
      <w:pPr>
        <w:jc w:val="center"/>
        <w:rPr>
          <w:rFonts w:ascii="Times New Roman" w:hAnsi="Times New Roman" w:cs="Times New Roman"/>
          <w:bCs/>
          <w:color w:val="000000" w:themeColor="text1"/>
        </w:rPr>
      </w:pPr>
    </w:p>
    <w:p w14:paraId="11C70241" w14:textId="77777777" w:rsidR="000675A0" w:rsidRPr="009C5AC4" w:rsidRDefault="000675A0" w:rsidP="000675A0">
      <w:pPr>
        <w:jc w:val="center"/>
        <w:rPr>
          <w:rFonts w:ascii="Times New Roman" w:hAnsi="Times New Roman" w:cs="Times New Roman"/>
          <w:bCs/>
          <w:color w:val="000000" w:themeColor="text1"/>
        </w:rPr>
      </w:pPr>
    </w:p>
    <w:p w14:paraId="29BD203E" w14:textId="77777777" w:rsidR="000675A0" w:rsidRPr="009C5AC4" w:rsidRDefault="000675A0" w:rsidP="000675A0">
      <w:pPr>
        <w:jc w:val="center"/>
        <w:rPr>
          <w:rFonts w:ascii="Times New Roman" w:hAnsi="Times New Roman" w:cs="Times New Roman"/>
          <w:bCs/>
          <w:color w:val="000000" w:themeColor="text1"/>
        </w:rPr>
      </w:pPr>
    </w:p>
    <w:p w14:paraId="04E55EAF" w14:textId="0B5FB999" w:rsidR="000675A0" w:rsidRPr="009C5AC4" w:rsidRDefault="000675A0" w:rsidP="000675A0">
      <w:pPr>
        <w:jc w:val="center"/>
        <w:rPr>
          <w:rFonts w:ascii="Times New Roman" w:hAnsi="Times New Roman" w:cs="Times New Roman"/>
          <w:bCs/>
          <w:i/>
          <w:iCs/>
          <w:color w:val="000000" w:themeColor="text1"/>
        </w:rPr>
      </w:pPr>
      <w:r w:rsidRPr="009C5AC4">
        <w:rPr>
          <w:rFonts w:ascii="Times New Roman" w:hAnsi="Times New Roman" w:cs="Times New Roman"/>
          <w:bCs/>
          <w:i/>
          <w:iCs/>
          <w:color w:val="000000" w:themeColor="text1"/>
        </w:rPr>
        <w:t>zafa.sk</w:t>
      </w:r>
    </w:p>
    <w:p w14:paraId="3FA16900" w14:textId="77777777" w:rsidR="00800439" w:rsidRPr="009C5AC4" w:rsidRDefault="00800439" w:rsidP="007F0928">
      <w:pPr>
        <w:pStyle w:val="Nadpis1"/>
        <w:jc w:val="center"/>
        <w:rPr>
          <w:rFonts w:ascii="Times New Roman" w:eastAsia="Times New Roman" w:hAnsi="Times New Roman" w:cs="Times New Roman"/>
          <w:b/>
          <w:bCs/>
          <w:color w:val="000000" w:themeColor="text1"/>
          <w:lang w:eastAsia="sk-SK"/>
        </w:rPr>
      </w:pPr>
      <w:r w:rsidRPr="009C5AC4">
        <w:rPr>
          <w:rFonts w:ascii="Times New Roman" w:eastAsia="Times New Roman" w:hAnsi="Times New Roman" w:cs="Times New Roman"/>
          <w:b/>
          <w:bCs/>
          <w:color w:val="000000" w:themeColor="text1"/>
          <w:lang w:eastAsia="sk-SK"/>
        </w:rPr>
        <w:lastRenderedPageBreak/>
        <w:t>1. Základné údaje a právne postavenie</w:t>
      </w:r>
    </w:p>
    <w:p w14:paraId="2E460163" w14:textId="77777777" w:rsidR="00800439" w:rsidRPr="009C5AC4" w:rsidRDefault="00800439" w:rsidP="00800439">
      <w:pPr>
        <w:spacing w:before="100" w:beforeAutospacing="1" w:after="100" w:afterAutospacing="1" w:line="240" w:lineRule="auto"/>
        <w:rPr>
          <w:rFonts w:ascii="Times New Roman" w:eastAsia="Times New Roman" w:hAnsi="Times New Roman" w:cs="Times New Roman"/>
          <w:bCs/>
          <w:color w:val="000000" w:themeColor="text1"/>
          <w:kern w:val="0"/>
          <w:lang w:eastAsia="sk-SK"/>
          <w14:ligatures w14:val="none"/>
        </w:rPr>
      </w:pPr>
      <w:r w:rsidRPr="009C5AC4">
        <w:rPr>
          <w:rFonts w:ascii="Times New Roman" w:eastAsia="Times New Roman" w:hAnsi="Times New Roman" w:cs="Times New Roman"/>
          <w:bCs/>
          <w:color w:val="000000" w:themeColor="text1"/>
          <w:kern w:val="0"/>
          <w:lang w:eastAsia="sk-SK"/>
          <w14:ligatures w14:val="none"/>
        </w:rPr>
        <w:t>Názov organizácie: Združenie autorov filmu a audia</w:t>
      </w:r>
      <w:r w:rsidRPr="009C5AC4">
        <w:rPr>
          <w:rFonts w:ascii="Times New Roman" w:eastAsia="Times New Roman" w:hAnsi="Times New Roman" w:cs="Times New Roman"/>
          <w:bCs/>
          <w:color w:val="000000" w:themeColor="text1"/>
          <w:kern w:val="0"/>
          <w:lang w:eastAsia="sk-SK"/>
          <w14:ligatures w14:val="none"/>
        </w:rPr>
        <w:br/>
        <w:t>Používané označenie: ZAFA</w:t>
      </w:r>
      <w:r w:rsidRPr="009C5AC4">
        <w:rPr>
          <w:rFonts w:ascii="Times New Roman" w:eastAsia="Times New Roman" w:hAnsi="Times New Roman" w:cs="Times New Roman"/>
          <w:bCs/>
          <w:color w:val="000000" w:themeColor="text1"/>
          <w:kern w:val="0"/>
          <w:lang w:eastAsia="sk-SK"/>
          <w14:ligatures w14:val="none"/>
        </w:rPr>
        <w:br/>
        <w:t>Právna forma: občianske združenie</w:t>
      </w:r>
      <w:r w:rsidRPr="009C5AC4">
        <w:rPr>
          <w:rFonts w:ascii="Times New Roman" w:eastAsia="Times New Roman" w:hAnsi="Times New Roman" w:cs="Times New Roman"/>
          <w:bCs/>
          <w:color w:val="000000" w:themeColor="text1"/>
          <w:kern w:val="0"/>
          <w:lang w:eastAsia="sk-SK"/>
          <w14:ligatures w14:val="none"/>
        </w:rPr>
        <w:br/>
        <w:t>Sídlo: Dunajská 7509/48, 811 08 Bratislava-Staré Mesto</w:t>
      </w:r>
      <w:r w:rsidRPr="009C5AC4">
        <w:rPr>
          <w:rFonts w:ascii="Times New Roman" w:eastAsia="Times New Roman" w:hAnsi="Times New Roman" w:cs="Times New Roman"/>
          <w:bCs/>
          <w:color w:val="000000" w:themeColor="text1"/>
          <w:kern w:val="0"/>
          <w:lang w:eastAsia="sk-SK"/>
          <w14:ligatures w14:val="none"/>
        </w:rPr>
        <w:br/>
        <w:t>IČO: 42 353 734</w:t>
      </w:r>
      <w:r w:rsidRPr="009C5AC4">
        <w:rPr>
          <w:rFonts w:ascii="Times New Roman" w:eastAsia="Times New Roman" w:hAnsi="Times New Roman" w:cs="Times New Roman"/>
          <w:bCs/>
          <w:color w:val="000000" w:themeColor="text1"/>
          <w:kern w:val="0"/>
          <w:lang w:eastAsia="sk-SK"/>
          <w14:ligatures w14:val="none"/>
        </w:rPr>
        <w:br/>
        <w:t>DIČ: 2122689668</w:t>
      </w:r>
      <w:r w:rsidRPr="009C5AC4">
        <w:rPr>
          <w:rFonts w:ascii="Times New Roman" w:eastAsia="Times New Roman" w:hAnsi="Times New Roman" w:cs="Times New Roman"/>
          <w:bCs/>
          <w:color w:val="000000" w:themeColor="text1"/>
          <w:kern w:val="0"/>
          <w:lang w:eastAsia="sk-SK"/>
          <w14:ligatures w14:val="none"/>
        </w:rPr>
        <w:br/>
        <w:t>Dátum vzniku: 27. septembra 2013</w:t>
      </w:r>
      <w:r w:rsidRPr="009C5AC4">
        <w:rPr>
          <w:rFonts w:ascii="Times New Roman" w:eastAsia="Times New Roman" w:hAnsi="Times New Roman" w:cs="Times New Roman"/>
          <w:bCs/>
          <w:color w:val="000000" w:themeColor="text1"/>
          <w:kern w:val="0"/>
          <w:lang w:eastAsia="sk-SK"/>
          <w14:ligatures w14:val="none"/>
        </w:rPr>
        <w:br/>
        <w:t>Registračné číslo: VVS/1-900/90-42155</w:t>
      </w:r>
      <w:r w:rsidRPr="009C5AC4">
        <w:rPr>
          <w:rFonts w:ascii="Times New Roman" w:eastAsia="Times New Roman" w:hAnsi="Times New Roman" w:cs="Times New Roman"/>
          <w:bCs/>
          <w:color w:val="000000" w:themeColor="text1"/>
          <w:kern w:val="0"/>
          <w:lang w:eastAsia="sk-SK"/>
          <w14:ligatures w14:val="none"/>
        </w:rPr>
        <w:br/>
        <w:t>Registrový úrad: Okresný úrad Bratislava</w:t>
      </w:r>
      <w:r w:rsidRPr="009C5AC4">
        <w:rPr>
          <w:rFonts w:ascii="Times New Roman" w:eastAsia="Times New Roman" w:hAnsi="Times New Roman" w:cs="Times New Roman"/>
          <w:bCs/>
          <w:color w:val="000000" w:themeColor="text1"/>
          <w:kern w:val="0"/>
          <w:lang w:eastAsia="sk-SK"/>
          <w14:ligatures w14:val="none"/>
        </w:rPr>
        <w:br/>
        <w:t xml:space="preserve">Webové sídlo: </w:t>
      </w:r>
      <w:hyperlink r:id="rId9" w:tgtFrame="_new" w:history="1">
        <w:r w:rsidRPr="009C5AC4">
          <w:rPr>
            <w:rFonts w:ascii="Times New Roman" w:eastAsia="Times New Roman" w:hAnsi="Times New Roman" w:cs="Times New Roman"/>
            <w:bCs/>
            <w:color w:val="000000" w:themeColor="text1"/>
            <w:kern w:val="0"/>
            <w:u w:val="single"/>
            <w:lang w:eastAsia="sk-SK"/>
            <w14:ligatures w14:val="none"/>
          </w:rPr>
          <w:t>www.zafa.sk</w:t>
        </w:r>
      </w:hyperlink>
      <w:r w:rsidRPr="009C5AC4">
        <w:rPr>
          <w:rFonts w:ascii="Times New Roman" w:eastAsia="Times New Roman" w:hAnsi="Times New Roman" w:cs="Times New Roman"/>
          <w:bCs/>
          <w:color w:val="000000" w:themeColor="text1"/>
          <w:kern w:val="0"/>
          <w:lang w:eastAsia="sk-SK"/>
          <w14:ligatures w14:val="none"/>
        </w:rPr>
        <w:br/>
        <w:t>E-mail: info@zafa.sk</w:t>
      </w:r>
      <w:r w:rsidRPr="009C5AC4">
        <w:rPr>
          <w:rFonts w:ascii="Times New Roman" w:eastAsia="Times New Roman" w:hAnsi="Times New Roman" w:cs="Times New Roman"/>
          <w:bCs/>
          <w:color w:val="000000" w:themeColor="text1"/>
          <w:kern w:val="0"/>
          <w:lang w:eastAsia="sk-SK"/>
          <w14:ligatures w14:val="none"/>
        </w:rPr>
        <w:br/>
        <w:t>Účtovné obdobie: 1. január 2025 – 31. december 2025</w:t>
      </w:r>
    </w:p>
    <w:p w14:paraId="4EB00B61" w14:textId="6A7E3B26" w:rsidR="00800439" w:rsidRPr="009C5AC4" w:rsidRDefault="00800439" w:rsidP="00800439">
      <w:pPr>
        <w:spacing w:before="100" w:beforeAutospacing="1" w:after="100" w:afterAutospacing="1" w:line="240" w:lineRule="auto"/>
        <w:rPr>
          <w:rFonts w:ascii="Times New Roman" w:eastAsia="Times New Roman" w:hAnsi="Times New Roman" w:cs="Times New Roman"/>
          <w:bCs/>
          <w:color w:val="000000" w:themeColor="text1"/>
          <w:kern w:val="0"/>
          <w:lang w:eastAsia="sk-SK"/>
          <w14:ligatures w14:val="none"/>
        </w:rPr>
      </w:pPr>
      <w:r w:rsidRPr="009C5AC4">
        <w:rPr>
          <w:rFonts w:ascii="Times New Roman" w:eastAsia="Times New Roman" w:hAnsi="Times New Roman" w:cs="Times New Roman"/>
          <w:bCs/>
          <w:color w:val="000000" w:themeColor="text1"/>
          <w:kern w:val="0"/>
          <w:lang w:eastAsia="sk-SK"/>
          <w14:ligatures w14:val="none"/>
        </w:rPr>
        <w:t>Identifikačné údaje zodpovedajú údajom uvedeným v Registri mimovládnych neziskových organizácií.</w:t>
      </w:r>
    </w:p>
    <w:p w14:paraId="6575B5D0" w14:textId="77777777" w:rsidR="00800439" w:rsidRPr="009C5AC4" w:rsidRDefault="00800439" w:rsidP="00800439">
      <w:pPr>
        <w:pStyle w:val="pdq2pgselectionanchorcontainer"/>
        <w:rPr>
          <w:bCs/>
          <w:color w:val="000000" w:themeColor="text1"/>
        </w:rPr>
      </w:pPr>
      <w:r w:rsidRPr="009C5AC4">
        <w:rPr>
          <w:bCs/>
          <w:color w:val="000000" w:themeColor="text1"/>
        </w:rPr>
        <w:t xml:space="preserve">Združenie autorov filmu a audia je občianske združenie založené na dobu neurčitú. Hlavným cieľom združenia je kolektívne uplatňovanie a ochrana majetkových autorských práv a umožnenie čo najširšieho sprístupňovania chránených diel verejnosti. </w:t>
      </w:r>
    </w:p>
    <w:p w14:paraId="4BAD8AB0" w14:textId="6F04F807" w:rsidR="00800439" w:rsidRPr="009C5AC4" w:rsidRDefault="00800439" w:rsidP="000675A0">
      <w:pPr>
        <w:rPr>
          <w:rFonts w:ascii="Times New Roman" w:hAnsi="Times New Roman" w:cs="Times New Roman"/>
          <w:bCs/>
          <w:color w:val="000000" w:themeColor="text1"/>
        </w:rPr>
      </w:pPr>
      <w:r w:rsidRPr="009C5AC4">
        <w:rPr>
          <w:rFonts w:ascii="Times New Roman" w:hAnsi="Times New Roman" w:cs="Times New Roman"/>
          <w:bCs/>
          <w:color w:val="000000" w:themeColor="text1"/>
        </w:rPr>
        <w:t>V roku 2025 ZAFA vykonávala kolektívnu správu práv na základe oprávnenia Ministerstva kultúry Slovenskej republiky č. 1/2025, č. k. MK-408/2025-321/6478, vydaného 14. marca 2025, v rozsahu vzťahujúcom sa na audiovizuálne diela.</w:t>
      </w:r>
    </w:p>
    <w:p w14:paraId="42121216" w14:textId="77777777" w:rsidR="00800439" w:rsidRPr="009C5AC4" w:rsidRDefault="00800439" w:rsidP="00F567A7">
      <w:pPr>
        <w:pStyle w:val="Nadpis1"/>
        <w:jc w:val="center"/>
        <w:rPr>
          <w:rFonts w:ascii="Times New Roman" w:eastAsia="Times New Roman" w:hAnsi="Times New Roman" w:cs="Times New Roman"/>
          <w:b/>
          <w:bCs/>
          <w:color w:val="000000" w:themeColor="text1"/>
          <w:lang w:eastAsia="sk-SK"/>
        </w:rPr>
      </w:pPr>
      <w:r w:rsidRPr="009C5AC4">
        <w:rPr>
          <w:rFonts w:ascii="Times New Roman" w:eastAsia="Times New Roman" w:hAnsi="Times New Roman" w:cs="Times New Roman"/>
          <w:b/>
          <w:bCs/>
          <w:color w:val="000000" w:themeColor="text1"/>
          <w:lang w:eastAsia="sk-SK"/>
        </w:rPr>
        <w:t>2. Rozsah oprávnenia a predmet činnosti</w:t>
      </w:r>
    </w:p>
    <w:p w14:paraId="4A4CBBD2" w14:textId="77777777" w:rsidR="00800439" w:rsidRPr="009C5AC4" w:rsidRDefault="00800439" w:rsidP="00800439">
      <w:pPr>
        <w:spacing w:before="100" w:beforeAutospacing="1" w:after="100" w:afterAutospacing="1" w:line="240" w:lineRule="auto"/>
        <w:rPr>
          <w:rFonts w:ascii="Times New Roman" w:eastAsia="Times New Roman" w:hAnsi="Times New Roman" w:cs="Times New Roman"/>
          <w:bCs/>
          <w:color w:val="000000" w:themeColor="text1"/>
          <w:kern w:val="0"/>
          <w:lang w:eastAsia="sk-SK"/>
          <w14:ligatures w14:val="none"/>
        </w:rPr>
      </w:pPr>
      <w:r w:rsidRPr="009C5AC4">
        <w:rPr>
          <w:rFonts w:ascii="Times New Roman" w:eastAsia="Times New Roman" w:hAnsi="Times New Roman" w:cs="Times New Roman"/>
          <w:bCs/>
          <w:color w:val="000000" w:themeColor="text1"/>
          <w:kern w:val="0"/>
          <w:lang w:eastAsia="sk-SK"/>
          <w14:ligatures w14:val="none"/>
        </w:rPr>
        <w:t>Hlavnou činnosťou ZAFA je kolektívne uplatňovanie a ochrana majetkových autorských práv a správa týchto práv v najlepšom spoločnom záujme nositeľov práv. Združenie vykonáva kolektívnu správu iba v rozsahu oprávnenia udeleného Ministerstvom kultúry Slovenskej republiky.</w:t>
      </w:r>
    </w:p>
    <w:p w14:paraId="3409ABEE" w14:textId="77777777" w:rsidR="00995FC0" w:rsidRPr="00995FC0" w:rsidRDefault="00995FC0" w:rsidP="00800439">
      <w:pPr>
        <w:spacing w:before="100" w:beforeAutospacing="1" w:after="100" w:afterAutospacing="1" w:line="240" w:lineRule="auto"/>
        <w:rPr>
          <w:rFonts w:ascii="Times New Roman" w:eastAsia="Times New Roman" w:hAnsi="Times New Roman" w:cs="Times New Roman"/>
          <w:bCs/>
          <w:color w:val="000000" w:themeColor="text1"/>
          <w:kern w:val="0"/>
          <w:lang w:eastAsia="sk-SK"/>
          <w14:ligatures w14:val="none"/>
        </w:rPr>
      </w:pPr>
      <w:r w:rsidRPr="00995FC0">
        <w:rPr>
          <w:rFonts w:ascii="Times New Roman" w:eastAsia="Times New Roman" w:hAnsi="Times New Roman" w:cs="Times New Roman"/>
          <w:bCs/>
          <w:color w:val="000000" w:themeColor="text1"/>
          <w:kern w:val="0"/>
          <w:lang w:eastAsia="sk-SK"/>
          <w14:ligatures w14:val="none"/>
        </w:rPr>
        <w:t>V roku 2025 ZAFA vykonávala kolektívnu správu majetkových práv k audiovizuálnym dielam v rozsahu ustanovenom oprávnením č. 1/2025, č. k. MK-408/2025-321/6478 zo 14. marca 2025.</w:t>
      </w:r>
    </w:p>
    <w:p w14:paraId="07E6AF16" w14:textId="0179ADB5" w:rsidR="00800439" w:rsidRPr="009C5AC4" w:rsidRDefault="00800439" w:rsidP="00800439">
      <w:pPr>
        <w:spacing w:before="100" w:beforeAutospacing="1" w:after="100" w:afterAutospacing="1" w:line="240" w:lineRule="auto"/>
        <w:rPr>
          <w:rFonts w:ascii="Times New Roman" w:eastAsia="Times New Roman" w:hAnsi="Times New Roman" w:cs="Times New Roman"/>
          <w:bCs/>
          <w:color w:val="000000" w:themeColor="text1"/>
          <w:kern w:val="0"/>
          <w:lang w:eastAsia="sk-SK"/>
          <w14:ligatures w14:val="none"/>
        </w:rPr>
      </w:pPr>
      <w:r w:rsidRPr="009C5AC4">
        <w:rPr>
          <w:rFonts w:ascii="Times New Roman" w:eastAsia="Times New Roman" w:hAnsi="Times New Roman" w:cs="Times New Roman"/>
          <w:bCs/>
          <w:color w:val="000000" w:themeColor="text1"/>
          <w:kern w:val="0"/>
          <w:lang w:eastAsia="sk-SK"/>
          <w14:ligatures w14:val="none"/>
        </w:rPr>
        <w:t>ZAFA v rámci výkonu kolektívnej správy zabezpečuje najmä:</w:t>
      </w:r>
    </w:p>
    <w:p w14:paraId="37D79757" w14:textId="77777777" w:rsidR="00800439" w:rsidRPr="009C5AC4" w:rsidRDefault="00800439" w:rsidP="00800439">
      <w:pPr>
        <w:numPr>
          <w:ilvl w:val="0"/>
          <w:numId w:val="1"/>
        </w:numPr>
        <w:spacing w:before="100" w:beforeAutospacing="1" w:after="100" w:afterAutospacing="1" w:line="240" w:lineRule="auto"/>
        <w:rPr>
          <w:rFonts w:ascii="Times New Roman" w:eastAsia="Times New Roman" w:hAnsi="Times New Roman" w:cs="Times New Roman"/>
          <w:bCs/>
          <w:color w:val="000000" w:themeColor="text1"/>
          <w:kern w:val="0"/>
          <w:lang w:eastAsia="sk-SK"/>
          <w14:ligatures w14:val="none"/>
        </w:rPr>
      </w:pPr>
      <w:r w:rsidRPr="009C5AC4">
        <w:rPr>
          <w:rFonts w:ascii="Times New Roman" w:eastAsia="Times New Roman" w:hAnsi="Times New Roman" w:cs="Times New Roman"/>
          <w:bCs/>
          <w:color w:val="000000" w:themeColor="text1"/>
          <w:kern w:val="0"/>
          <w:lang w:eastAsia="sk-SK"/>
          <w14:ligatures w14:val="none"/>
        </w:rPr>
        <w:t xml:space="preserve">zastupovanie nositeľov práv pri výkone ich majetkových autorských práv, </w:t>
      </w:r>
    </w:p>
    <w:p w14:paraId="64D5AEDC" w14:textId="77777777" w:rsidR="00800439" w:rsidRPr="009C5AC4" w:rsidRDefault="00800439" w:rsidP="00800439">
      <w:pPr>
        <w:numPr>
          <w:ilvl w:val="0"/>
          <w:numId w:val="1"/>
        </w:numPr>
        <w:spacing w:before="100" w:beforeAutospacing="1" w:after="100" w:afterAutospacing="1" w:line="240" w:lineRule="auto"/>
        <w:rPr>
          <w:rFonts w:ascii="Times New Roman" w:eastAsia="Times New Roman" w:hAnsi="Times New Roman" w:cs="Times New Roman"/>
          <w:bCs/>
          <w:color w:val="000000" w:themeColor="text1"/>
          <w:kern w:val="0"/>
          <w:lang w:eastAsia="sk-SK"/>
          <w14:ligatures w14:val="none"/>
        </w:rPr>
      </w:pPr>
      <w:r w:rsidRPr="009C5AC4">
        <w:rPr>
          <w:rFonts w:ascii="Times New Roman" w:eastAsia="Times New Roman" w:hAnsi="Times New Roman" w:cs="Times New Roman"/>
          <w:bCs/>
          <w:color w:val="000000" w:themeColor="text1"/>
          <w:kern w:val="0"/>
          <w:lang w:eastAsia="sk-SK"/>
          <w14:ligatures w14:val="none"/>
        </w:rPr>
        <w:t xml:space="preserve">uzatváranie zmlúv a udeľovanie súhlasov na použitie spravovaných diel, </w:t>
      </w:r>
    </w:p>
    <w:p w14:paraId="74A207FC" w14:textId="77777777" w:rsidR="00800439" w:rsidRPr="009C5AC4" w:rsidRDefault="00800439" w:rsidP="00800439">
      <w:pPr>
        <w:numPr>
          <w:ilvl w:val="0"/>
          <w:numId w:val="1"/>
        </w:numPr>
        <w:spacing w:before="100" w:beforeAutospacing="1" w:after="100" w:afterAutospacing="1" w:line="240" w:lineRule="auto"/>
        <w:rPr>
          <w:rFonts w:ascii="Times New Roman" w:eastAsia="Times New Roman" w:hAnsi="Times New Roman" w:cs="Times New Roman"/>
          <w:bCs/>
          <w:color w:val="000000" w:themeColor="text1"/>
          <w:kern w:val="0"/>
          <w:lang w:eastAsia="sk-SK"/>
          <w14:ligatures w14:val="none"/>
        </w:rPr>
      </w:pPr>
      <w:r w:rsidRPr="009C5AC4">
        <w:rPr>
          <w:rFonts w:ascii="Times New Roman" w:eastAsia="Times New Roman" w:hAnsi="Times New Roman" w:cs="Times New Roman"/>
          <w:bCs/>
          <w:color w:val="000000" w:themeColor="text1"/>
          <w:kern w:val="0"/>
          <w:lang w:eastAsia="sk-SK"/>
          <w14:ligatures w14:val="none"/>
        </w:rPr>
        <w:t xml:space="preserve">výber, správu, evidenciu a rozdeľovanie príjmov z výkonu kolektívnej správy práv, </w:t>
      </w:r>
    </w:p>
    <w:p w14:paraId="07193521" w14:textId="77777777" w:rsidR="00800439" w:rsidRPr="009C5AC4" w:rsidRDefault="00800439" w:rsidP="00800439">
      <w:pPr>
        <w:numPr>
          <w:ilvl w:val="0"/>
          <w:numId w:val="1"/>
        </w:numPr>
        <w:spacing w:before="100" w:beforeAutospacing="1" w:after="100" w:afterAutospacing="1" w:line="240" w:lineRule="auto"/>
        <w:rPr>
          <w:rFonts w:ascii="Times New Roman" w:eastAsia="Times New Roman" w:hAnsi="Times New Roman" w:cs="Times New Roman"/>
          <w:bCs/>
          <w:color w:val="000000" w:themeColor="text1"/>
          <w:kern w:val="0"/>
          <w:lang w:eastAsia="sk-SK"/>
          <w14:ligatures w14:val="none"/>
        </w:rPr>
      </w:pPr>
      <w:r w:rsidRPr="009C5AC4">
        <w:rPr>
          <w:rFonts w:ascii="Times New Roman" w:eastAsia="Times New Roman" w:hAnsi="Times New Roman" w:cs="Times New Roman"/>
          <w:bCs/>
          <w:color w:val="000000" w:themeColor="text1"/>
          <w:kern w:val="0"/>
          <w:lang w:eastAsia="sk-SK"/>
          <w14:ligatures w14:val="none"/>
        </w:rPr>
        <w:t xml:space="preserve">evidenciu použitia diel a údajov potrebných na vyúčtovanie odmien, </w:t>
      </w:r>
    </w:p>
    <w:p w14:paraId="6D17D9B9" w14:textId="77777777" w:rsidR="00800439" w:rsidRPr="009C5AC4" w:rsidRDefault="00800439" w:rsidP="00800439">
      <w:pPr>
        <w:numPr>
          <w:ilvl w:val="0"/>
          <w:numId w:val="1"/>
        </w:numPr>
        <w:spacing w:before="100" w:beforeAutospacing="1" w:after="100" w:afterAutospacing="1" w:line="240" w:lineRule="auto"/>
        <w:rPr>
          <w:rFonts w:ascii="Times New Roman" w:eastAsia="Times New Roman" w:hAnsi="Times New Roman" w:cs="Times New Roman"/>
          <w:bCs/>
          <w:color w:val="000000" w:themeColor="text1"/>
          <w:kern w:val="0"/>
          <w:lang w:eastAsia="sk-SK"/>
          <w14:ligatures w14:val="none"/>
        </w:rPr>
      </w:pPr>
      <w:r w:rsidRPr="009C5AC4">
        <w:rPr>
          <w:rFonts w:ascii="Times New Roman" w:eastAsia="Times New Roman" w:hAnsi="Times New Roman" w:cs="Times New Roman"/>
          <w:bCs/>
          <w:color w:val="000000" w:themeColor="text1"/>
          <w:kern w:val="0"/>
          <w:lang w:eastAsia="sk-SK"/>
          <w14:ligatures w14:val="none"/>
        </w:rPr>
        <w:t xml:space="preserve">vyplácanie príslušných odmien nositeľom práv, </w:t>
      </w:r>
    </w:p>
    <w:p w14:paraId="47088AE3" w14:textId="77777777" w:rsidR="00800439" w:rsidRPr="009C5AC4" w:rsidRDefault="00800439" w:rsidP="00800439">
      <w:pPr>
        <w:numPr>
          <w:ilvl w:val="0"/>
          <w:numId w:val="1"/>
        </w:numPr>
        <w:spacing w:before="100" w:beforeAutospacing="1" w:after="100" w:afterAutospacing="1" w:line="240" w:lineRule="auto"/>
        <w:rPr>
          <w:rFonts w:ascii="Times New Roman" w:eastAsia="Times New Roman" w:hAnsi="Times New Roman" w:cs="Times New Roman"/>
          <w:bCs/>
          <w:color w:val="000000" w:themeColor="text1"/>
          <w:kern w:val="0"/>
          <w:lang w:eastAsia="sk-SK"/>
          <w14:ligatures w14:val="none"/>
        </w:rPr>
      </w:pPr>
      <w:r w:rsidRPr="009C5AC4">
        <w:rPr>
          <w:rFonts w:ascii="Times New Roman" w:eastAsia="Times New Roman" w:hAnsi="Times New Roman" w:cs="Times New Roman"/>
          <w:bCs/>
          <w:color w:val="000000" w:themeColor="text1"/>
          <w:kern w:val="0"/>
          <w:lang w:eastAsia="sk-SK"/>
          <w14:ligatures w14:val="none"/>
        </w:rPr>
        <w:t xml:space="preserve">ochranu spravovaných práv a spoluprácu s tuzemskými a zahraničnými partnermi. </w:t>
      </w:r>
    </w:p>
    <w:p w14:paraId="2DC509E5" w14:textId="77777777" w:rsidR="00800439" w:rsidRPr="009C5AC4" w:rsidRDefault="00800439" w:rsidP="00800439">
      <w:pPr>
        <w:spacing w:before="100" w:beforeAutospacing="1" w:after="100" w:afterAutospacing="1" w:line="240" w:lineRule="auto"/>
        <w:rPr>
          <w:rFonts w:ascii="Times New Roman" w:eastAsia="Times New Roman" w:hAnsi="Times New Roman" w:cs="Times New Roman"/>
          <w:bCs/>
          <w:color w:val="000000" w:themeColor="text1"/>
          <w:kern w:val="0"/>
          <w:lang w:eastAsia="sk-SK"/>
          <w14:ligatures w14:val="none"/>
        </w:rPr>
      </w:pPr>
      <w:r w:rsidRPr="009C5AC4">
        <w:rPr>
          <w:rFonts w:ascii="Times New Roman" w:eastAsia="Times New Roman" w:hAnsi="Times New Roman" w:cs="Times New Roman"/>
          <w:bCs/>
          <w:color w:val="000000" w:themeColor="text1"/>
          <w:kern w:val="0"/>
          <w:lang w:eastAsia="sk-SK"/>
          <w14:ligatures w14:val="none"/>
        </w:rPr>
        <w:lastRenderedPageBreak/>
        <w:t>Správa práv sa týkala autorov audiovizuálnych diel a autorov autorsky chránených tvorivých zložiek použitých v audiovizuálnych dielach, najmä v oblastiach réžie, scenára a námetu, kamery, scénografie, kostýmovej tvorby a strihu, vždy v rozsahu príslušného oprávnenia a zmluvného zastupovania.</w:t>
      </w:r>
    </w:p>
    <w:p w14:paraId="7B197173" w14:textId="77777777" w:rsidR="00800439" w:rsidRPr="009C5AC4" w:rsidRDefault="00800439" w:rsidP="00800439">
      <w:pPr>
        <w:spacing w:before="100" w:beforeAutospacing="1" w:after="100" w:afterAutospacing="1" w:line="240" w:lineRule="auto"/>
        <w:rPr>
          <w:rFonts w:ascii="Times New Roman" w:eastAsia="Times New Roman" w:hAnsi="Times New Roman" w:cs="Times New Roman"/>
          <w:bCs/>
          <w:color w:val="000000" w:themeColor="text1"/>
          <w:kern w:val="0"/>
          <w:lang w:eastAsia="sk-SK"/>
          <w14:ligatures w14:val="none"/>
        </w:rPr>
      </w:pPr>
      <w:r w:rsidRPr="009C5AC4">
        <w:rPr>
          <w:rFonts w:ascii="Times New Roman" w:eastAsia="Times New Roman" w:hAnsi="Times New Roman" w:cs="Times New Roman"/>
          <w:bCs/>
          <w:color w:val="000000" w:themeColor="text1"/>
          <w:kern w:val="0"/>
          <w:lang w:eastAsia="sk-SK"/>
          <w14:ligatures w14:val="none"/>
        </w:rPr>
        <w:t xml:space="preserve">Rozšírenie oprávnenia o dielo zvukového dizajnu majstra zvuku a o súvisiace odbory kolektívnej správy bolo schválené až rozhodnutím Ministerstva kultúry SR z 26. februára 2026. Táto zmena preto nepredstavovala súčasť oprávnenia vykonávaného ZAFA počas účtovného obdobia roku 2025 a vo výročnej správe je uvedená medzi udalosťami, ktoré nastali po 31. decembri 2025. </w:t>
      </w:r>
    </w:p>
    <w:p w14:paraId="6C5D965F" w14:textId="67E68E8B" w:rsidR="00800439" w:rsidRPr="009C5AC4" w:rsidRDefault="00800439" w:rsidP="000675A0">
      <w:pPr>
        <w:rPr>
          <w:rFonts w:ascii="Times New Roman" w:hAnsi="Times New Roman" w:cs="Times New Roman"/>
          <w:bCs/>
          <w:color w:val="000000" w:themeColor="text1"/>
        </w:rPr>
      </w:pPr>
      <w:r w:rsidRPr="009C5AC4">
        <w:rPr>
          <w:rFonts w:ascii="Times New Roman" w:hAnsi="Times New Roman" w:cs="Times New Roman"/>
          <w:bCs/>
          <w:color w:val="000000" w:themeColor="text1"/>
        </w:rPr>
        <w:t>Popri hlavnej činnosti stanovy umožňujú ZAFA vykonávať aj vedľajšie činnosti podporujúce jej hlavný účel. V roku 2025 získalo združenie živnostenské oprávnenie na agentúrnu činnosť v oblasti kultúry a umenia a na sprostredkovateľskú činnosť v oblasti obchodu, služieb a výroby. Tieto činnosti majú doplnkový charakter a nemenia postavenie kolektívnej správy práv ako hlavnej činnosti ZAFA.</w:t>
      </w:r>
    </w:p>
    <w:p w14:paraId="2AC296E0" w14:textId="77777777" w:rsidR="00800439" w:rsidRPr="009C5AC4" w:rsidRDefault="00800439" w:rsidP="00F567A7">
      <w:pPr>
        <w:pStyle w:val="Nadpis1"/>
        <w:jc w:val="center"/>
        <w:rPr>
          <w:rFonts w:ascii="Times New Roman" w:eastAsia="Times New Roman" w:hAnsi="Times New Roman" w:cs="Times New Roman"/>
          <w:b/>
          <w:bCs/>
          <w:color w:val="000000" w:themeColor="text1"/>
          <w:lang w:eastAsia="sk-SK"/>
        </w:rPr>
      </w:pPr>
      <w:r w:rsidRPr="009C5AC4">
        <w:rPr>
          <w:rFonts w:ascii="Times New Roman" w:eastAsia="Times New Roman" w:hAnsi="Times New Roman" w:cs="Times New Roman"/>
          <w:b/>
          <w:bCs/>
          <w:color w:val="000000" w:themeColor="text1"/>
          <w:lang w:eastAsia="sk-SK"/>
        </w:rPr>
        <w:t>3. Orgány riadenia a kontroly</w:t>
      </w:r>
    </w:p>
    <w:p w14:paraId="0622DC7B" w14:textId="77777777" w:rsidR="00800439" w:rsidRPr="009C5AC4" w:rsidRDefault="00800439" w:rsidP="00800439">
      <w:pPr>
        <w:spacing w:before="100" w:beforeAutospacing="1" w:after="100" w:afterAutospacing="1" w:line="240" w:lineRule="auto"/>
        <w:rPr>
          <w:rFonts w:ascii="Times New Roman" w:eastAsia="Times New Roman" w:hAnsi="Times New Roman" w:cs="Times New Roman"/>
          <w:bCs/>
          <w:color w:val="000000" w:themeColor="text1"/>
          <w:kern w:val="0"/>
          <w:lang w:eastAsia="sk-SK"/>
          <w14:ligatures w14:val="none"/>
        </w:rPr>
      </w:pPr>
      <w:r w:rsidRPr="009C5AC4">
        <w:rPr>
          <w:rFonts w:ascii="Times New Roman" w:eastAsia="Times New Roman" w:hAnsi="Times New Roman" w:cs="Times New Roman"/>
          <w:bCs/>
          <w:color w:val="000000" w:themeColor="text1"/>
          <w:kern w:val="0"/>
          <w:lang w:eastAsia="sk-SK"/>
          <w14:ligatures w14:val="none"/>
        </w:rPr>
        <w:t>Organizačná štruktúra ZAFA bola v roku 2025 upravená stanovami združenia. Orgánmi ZAFA sú:</w:t>
      </w:r>
    </w:p>
    <w:p w14:paraId="02710AA4" w14:textId="77777777" w:rsidR="00800439" w:rsidRPr="009C5AC4" w:rsidRDefault="00800439" w:rsidP="00800439">
      <w:pPr>
        <w:numPr>
          <w:ilvl w:val="0"/>
          <w:numId w:val="2"/>
        </w:numPr>
        <w:spacing w:before="100" w:beforeAutospacing="1" w:after="100" w:afterAutospacing="1" w:line="240" w:lineRule="auto"/>
        <w:rPr>
          <w:rFonts w:ascii="Times New Roman" w:eastAsia="Times New Roman" w:hAnsi="Times New Roman" w:cs="Times New Roman"/>
          <w:bCs/>
          <w:color w:val="000000" w:themeColor="text1"/>
          <w:kern w:val="0"/>
          <w:lang w:eastAsia="sk-SK"/>
          <w14:ligatures w14:val="none"/>
        </w:rPr>
      </w:pPr>
      <w:r w:rsidRPr="009C5AC4">
        <w:rPr>
          <w:rFonts w:ascii="Times New Roman" w:eastAsia="Times New Roman" w:hAnsi="Times New Roman" w:cs="Times New Roman"/>
          <w:bCs/>
          <w:color w:val="000000" w:themeColor="text1"/>
          <w:kern w:val="0"/>
          <w:lang w:eastAsia="sk-SK"/>
          <w14:ligatures w14:val="none"/>
        </w:rPr>
        <w:t xml:space="preserve">valné zhromaždenie, </w:t>
      </w:r>
    </w:p>
    <w:p w14:paraId="45B1F2A5" w14:textId="77777777" w:rsidR="00800439" w:rsidRPr="009C5AC4" w:rsidRDefault="00800439" w:rsidP="00800439">
      <w:pPr>
        <w:numPr>
          <w:ilvl w:val="0"/>
          <w:numId w:val="2"/>
        </w:numPr>
        <w:spacing w:before="100" w:beforeAutospacing="1" w:after="100" w:afterAutospacing="1" w:line="240" w:lineRule="auto"/>
        <w:rPr>
          <w:rFonts w:ascii="Times New Roman" w:eastAsia="Times New Roman" w:hAnsi="Times New Roman" w:cs="Times New Roman"/>
          <w:bCs/>
          <w:color w:val="000000" w:themeColor="text1"/>
          <w:kern w:val="0"/>
          <w:lang w:eastAsia="sk-SK"/>
          <w14:ligatures w14:val="none"/>
        </w:rPr>
      </w:pPr>
      <w:r w:rsidRPr="009C5AC4">
        <w:rPr>
          <w:rFonts w:ascii="Times New Roman" w:eastAsia="Times New Roman" w:hAnsi="Times New Roman" w:cs="Times New Roman"/>
          <w:bCs/>
          <w:color w:val="000000" w:themeColor="text1"/>
          <w:kern w:val="0"/>
          <w:lang w:eastAsia="sk-SK"/>
          <w14:ligatures w14:val="none"/>
        </w:rPr>
        <w:t xml:space="preserve">výkonný výbor, </w:t>
      </w:r>
    </w:p>
    <w:p w14:paraId="56B67F35" w14:textId="77777777" w:rsidR="00800439" w:rsidRPr="009C5AC4" w:rsidRDefault="00800439" w:rsidP="00800439">
      <w:pPr>
        <w:numPr>
          <w:ilvl w:val="0"/>
          <w:numId w:val="2"/>
        </w:numPr>
        <w:spacing w:before="100" w:beforeAutospacing="1" w:after="100" w:afterAutospacing="1" w:line="240" w:lineRule="auto"/>
        <w:rPr>
          <w:rFonts w:ascii="Times New Roman" w:eastAsia="Times New Roman" w:hAnsi="Times New Roman" w:cs="Times New Roman"/>
          <w:bCs/>
          <w:color w:val="000000" w:themeColor="text1"/>
          <w:kern w:val="0"/>
          <w:lang w:eastAsia="sk-SK"/>
          <w14:ligatures w14:val="none"/>
        </w:rPr>
      </w:pPr>
      <w:r w:rsidRPr="009C5AC4">
        <w:rPr>
          <w:rFonts w:ascii="Times New Roman" w:eastAsia="Times New Roman" w:hAnsi="Times New Roman" w:cs="Times New Roman"/>
          <w:bCs/>
          <w:color w:val="000000" w:themeColor="text1"/>
          <w:kern w:val="0"/>
          <w:lang w:eastAsia="sk-SK"/>
          <w14:ligatures w14:val="none"/>
        </w:rPr>
        <w:t xml:space="preserve">kontrolná komisia, </w:t>
      </w:r>
    </w:p>
    <w:p w14:paraId="323AE7E0" w14:textId="77777777" w:rsidR="00800439" w:rsidRPr="009C5AC4" w:rsidRDefault="00800439" w:rsidP="00800439">
      <w:pPr>
        <w:numPr>
          <w:ilvl w:val="0"/>
          <w:numId w:val="2"/>
        </w:numPr>
        <w:spacing w:before="100" w:beforeAutospacing="1" w:after="100" w:afterAutospacing="1" w:line="240" w:lineRule="auto"/>
        <w:rPr>
          <w:rFonts w:ascii="Times New Roman" w:eastAsia="Times New Roman" w:hAnsi="Times New Roman" w:cs="Times New Roman"/>
          <w:bCs/>
          <w:color w:val="000000" w:themeColor="text1"/>
          <w:kern w:val="0"/>
          <w:lang w:eastAsia="sk-SK"/>
          <w14:ligatures w14:val="none"/>
        </w:rPr>
      </w:pPr>
      <w:r w:rsidRPr="009C5AC4">
        <w:rPr>
          <w:rFonts w:ascii="Times New Roman" w:eastAsia="Times New Roman" w:hAnsi="Times New Roman" w:cs="Times New Roman"/>
          <w:bCs/>
          <w:color w:val="000000" w:themeColor="text1"/>
          <w:kern w:val="0"/>
          <w:lang w:eastAsia="sk-SK"/>
          <w14:ligatures w14:val="none"/>
        </w:rPr>
        <w:t xml:space="preserve">riaditeľ. </w:t>
      </w:r>
    </w:p>
    <w:p w14:paraId="1930C7B2" w14:textId="77777777" w:rsidR="00A511CD" w:rsidRPr="009C5AC4" w:rsidRDefault="00A511CD" w:rsidP="00F567A7">
      <w:pPr>
        <w:spacing w:before="100" w:beforeAutospacing="1" w:after="100" w:afterAutospacing="1" w:line="240" w:lineRule="auto"/>
        <w:jc w:val="center"/>
        <w:outlineLvl w:val="2"/>
        <w:rPr>
          <w:rFonts w:ascii="Times New Roman" w:eastAsia="Times New Roman" w:hAnsi="Times New Roman" w:cs="Times New Roman"/>
          <w:b/>
          <w:color w:val="000000" w:themeColor="text1"/>
          <w:kern w:val="0"/>
          <w:lang w:eastAsia="sk-SK"/>
          <w14:ligatures w14:val="none"/>
        </w:rPr>
      </w:pPr>
      <w:r w:rsidRPr="009C5AC4">
        <w:rPr>
          <w:rFonts w:ascii="Times New Roman" w:eastAsia="Times New Roman" w:hAnsi="Times New Roman" w:cs="Times New Roman"/>
          <w:b/>
          <w:color w:val="000000" w:themeColor="text1"/>
          <w:kern w:val="0"/>
          <w:lang w:eastAsia="sk-SK"/>
          <w14:ligatures w14:val="none"/>
        </w:rPr>
        <w:t>3.1 Valné zhromaždenie</w:t>
      </w:r>
    </w:p>
    <w:p w14:paraId="7F69B507" w14:textId="77777777" w:rsidR="00A511CD" w:rsidRPr="009C5AC4" w:rsidRDefault="00A511CD" w:rsidP="00A511CD">
      <w:pPr>
        <w:spacing w:before="100" w:beforeAutospacing="1" w:after="100" w:afterAutospacing="1" w:line="240" w:lineRule="auto"/>
        <w:rPr>
          <w:rFonts w:ascii="Times New Roman" w:eastAsia="Times New Roman" w:hAnsi="Times New Roman" w:cs="Times New Roman"/>
          <w:bCs/>
          <w:color w:val="000000" w:themeColor="text1"/>
          <w:kern w:val="0"/>
          <w:lang w:eastAsia="sk-SK"/>
          <w14:ligatures w14:val="none"/>
        </w:rPr>
      </w:pPr>
      <w:r w:rsidRPr="009C5AC4">
        <w:rPr>
          <w:rFonts w:ascii="Times New Roman" w:eastAsia="Times New Roman" w:hAnsi="Times New Roman" w:cs="Times New Roman"/>
          <w:bCs/>
          <w:color w:val="000000" w:themeColor="text1"/>
          <w:kern w:val="0"/>
          <w:lang w:eastAsia="sk-SK"/>
          <w14:ligatures w14:val="none"/>
        </w:rPr>
        <w:t>Valné zhromaždenie je najvyšším orgánom ZAFA a tvoria ho všetci členovia združenia. Rozhoduje najmä o stanovách, voľbe a odvolaní členov výkonného výboru a kontrolnej komisie, základných pravidlách výkonu kolektívnej správy, výročnej správe a účtovnej závierke.</w:t>
      </w:r>
    </w:p>
    <w:p w14:paraId="6BA20BD5" w14:textId="35F94F92" w:rsidR="006B1DEA" w:rsidRPr="009C5AC4" w:rsidRDefault="00BE5CFC" w:rsidP="00A511CD">
      <w:pPr>
        <w:spacing w:before="100" w:beforeAutospacing="1" w:after="100" w:afterAutospacing="1" w:line="240" w:lineRule="auto"/>
        <w:rPr>
          <w:rFonts w:ascii="Times New Roman" w:hAnsi="Times New Roman" w:cs="Times New Roman"/>
          <w:color w:val="000000" w:themeColor="text1"/>
        </w:rPr>
      </w:pPr>
      <w:r w:rsidRPr="009C5AC4">
        <w:rPr>
          <w:rFonts w:ascii="Times New Roman" w:hAnsi="Times New Roman" w:cs="Times New Roman"/>
          <w:color w:val="000000" w:themeColor="text1"/>
        </w:rPr>
        <w:t>V roku 2025 sa uskutočnilo valné zhromaždenie dňa 25. apríla 2025 a mimoriadne valné zhromaždenie dňa 4. novembra 2025</w:t>
      </w:r>
      <w:r w:rsidR="006B1DEA" w:rsidRPr="009C5AC4">
        <w:rPr>
          <w:rFonts w:ascii="Times New Roman" w:hAnsi="Times New Roman" w:cs="Times New Roman"/>
          <w:color w:val="000000" w:themeColor="text1"/>
        </w:rPr>
        <w:t>. Valné zhromaždenia sa zaoberali najmä ďalším smerovaním organizácie, jej vnútornými predpismi, hospodárením a zabezpečením výkonu kolektívnej správy práv. Mimoriadne valné zhromaždenie konané 4. novembra 2025 schválilo nové znenie stanov a viaceré vnútorné pravidlá organizácie.</w:t>
      </w:r>
    </w:p>
    <w:p w14:paraId="63FA56CF" w14:textId="101E0B3E" w:rsidR="00A511CD" w:rsidRPr="009C5AC4" w:rsidRDefault="00A511CD" w:rsidP="00F567A7">
      <w:pPr>
        <w:spacing w:before="100" w:beforeAutospacing="1" w:after="100" w:afterAutospacing="1" w:line="240" w:lineRule="auto"/>
        <w:jc w:val="center"/>
        <w:rPr>
          <w:rFonts w:ascii="Times New Roman" w:hAnsi="Times New Roman" w:cs="Times New Roman"/>
          <w:b/>
          <w:color w:val="000000" w:themeColor="text1"/>
        </w:rPr>
      </w:pPr>
      <w:r w:rsidRPr="009C5AC4">
        <w:rPr>
          <w:rFonts w:ascii="Times New Roman" w:hAnsi="Times New Roman" w:cs="Times New Roman"/>
          <w:b/>
          <w:color w:val="000000" w:themeColor="text1"/>
        </w:rPr>
        <w:t>3.2 Výkonný výbor</w:t>
      </w:r>
    </w:p>
    <w:p w14:paraId="7829B750" w14:textId="2F32E4D4" w:rsidR="00A511CD" w:rsidRPr="009C5AC4" w:rsidRDefault="00A511CD" w:rsidP="00A511CD">
      <w:pPr>
        <w:spacing w:before="100" w:beforeAutospacing="1" w:after="100" w:afterAutospacing="1" w:line="240" w:lineRule="auto"/>
        <w:rPr>
          <w:rFonts w:ascii="Times New Roman" w:hAnsi="Times New Roman" w:cs="Times New Roman"/>
          <w:bCs/>
          <w:color w:val="000000" w:themeColor="text1"/>
        </w:rPr>
      </w:pPr>
      <w:r w:rsidRPr="009C5AC4">
        <w:rPr>
          <w:rFonts w:ascii="Times New Roman" w:hAnsi="Times New Roman" w:cs="Times New Roman"/>
          <w:bCs/>
          <w:color w:val="000000" w:themeColor="text1"/>
        </w:rPr>
        <w:t>Výkonný výbor je riadiacim orgánom ZAFA. Jeho členov volí valné zhromaždenie v jednotlivých autorských kúriách. Výkonný výbor zo svojho stredu volí predsedu a rozhoduje o záležitostiach, ktoré mu zverujú stanovy, najmä o otázkach týkajúcich sa rozsahu vykonávanej kolektívnej správy a členských vzťahov.</w:t>
      </w:r>
    </w:p>
    <w:p w14:paraId="0C0AE94D" w14:textId="77777777" w:rsidR="00A511CD" w:rsidRPr="009C5AC4" w:rsidRDefault="00A511CD" w:rsidP="00A511CD">
      <w:pPr>
        <w:spacing w:before="100" w:beforeAutospacing="1" w:after="100" w:afterAutospacing="1" w:line="240" w:lineRule="auto"/>
        <w:rPr>
          <w:rFonts w:ascii="Times New Roman" w:eastAsia="Times New Roman" w:hAnsi="Times New Roman" w:cs="Times New Roman"/>
          <w:bCs/>
          <w:color w:val="000000" w:themeColor="text1"/>
          <w:kern w:val="0"/>
          <w:lang w:eastAsia="sk-SK"/>
          <w14:ligatures w14:val="none"/>
        </w:rPr>
      </w:pPr>
      <w:r w:rsidRPr="009C5AC4">
        <w:rPr>
          <w:rFonts w:ascii="Times New Roman" w:eastAsia="Times New Roman" w:hAnsi="Times New Roman" w:cs="Times New Roman"/>
          <w:bCs/>
          <w:color w:val="000000" w:themeColor="text1"/>
          <w:kern w:val="0"/>
          <w:lang w:eastAsia="sk-SK"/>
          <w14:ligatures w14:val="none"/>
        </w:rPr>
        <w:lastRenderedPageBreak/>
        <w:t>Výkonný výbor sa v priebehu roku 2025 zaoberal najmä organizačným a finančným zabezpečením činnosti ZAFA, rokovaniami s domácimi a zahraničnými partnermi, prípravou zmluvných vzťahov a vnútorných predpisov organizácie.</w:t>
      </w:r>
    </w:p>
    <w:p w14:paraId="19A4E838" w14:textId="77777777" w:rsidR="00A511CD" w:rsidRPr="009C5AC4" w:rsidRDefault="00A511CD" w:rsidP="00F567A7">
      <w:pPr>
        <w:spacing w:before="100" w:beforeAutospacing="1" w:after="100" w:afterAutospacing="1" w:line="240" w:lineRule="auto"/>
        <w:jc w:val="center"/>
        <w:outlineLvl w:val="2"/>
        <w:rPr>
          <w:rFonts w:ascii="Times New Roman" w:eastAsia="Times New Roman" w:hAnsi="Times New Roman" w:cs="Times New Roman"/>
          <w:b/>
          <w:color w:val="000000" w:themeColor="text1"/>
          <w:kern w:val="0"/>
          <w:lang w:eastAsia="sk-SK"/>
          <w14:ligatures w14:val="none"/>
        </w:rPr>
      </w:pPr>
      <w:r w:rsidRPr="009C5AC4">
        <w:rPr>
          <w:rFonts w:ascii="Times New Roman" w:eastAsia="Times New Roman" w:hAnsi="Times New Roman" w:cs="Times New Roman"/>
          <w:b/>
          <w:color w:val="000000" w:themeColor="text1"/>
          <w:kern w:val="0"/>
          <w:lang w:eastAsia="sk-SK"/>
          <w14:ligatures w14:val="none"/>
        </w:rPr>
        <w:t>3.3 Kontrolná komisia</w:t>
      </w:r>
    </w:p>
    <w:p w14:paraId="666D7D7D" w14:textId="77777777" w:rsidR="00A511CD" w:rsidRPr="009C5AC4" w:rsidRDefault="00A511CD" w:rsidP="00A511CD">
      <w:pPr>
        <w:spacing w:before="100" w:beforeAutospacing="1" w:after="100" w:afterAutospacing="1" w:line="240" w:lineRule="auto"/>
        <w:rPr>
          <w:rFonts w:ascii="Times New Roman" w:eastAsia="Times New Roman" w:hAnsi="Times New Roman" w:cs="Times New Roman"/>
          <w:bCs/>
          <w:color w:val="000000" w:themeColor="text1"/>
          <w:kern w:val="0"/>
          <w:lang w:eastAsia="sk-SK"/>
          <w14:ligatures w14:val="none"/>
        </w:rPr>
      </w:pPr>
      <w:r w:rsidRPr="009C5AC4">
        <w:rPr>
          <w:rFonts w:ascii="Times New Roman" w:eastAsia="Times New Roman" w:hAnsi="Times New Roman" w:cs="Times New Roman"/>
          <w:bCs/>
          <w:color w:val="000000" w:themeColor="text1"/>
          <w:kern w:val="0"/>
          <w:lang w:eastAsia="sk-SK"/>
          <w14:ligatures w14:val="none"/>
        </w:rPr>
        <w:t>Kontrolná komisia je trojčlenným kontrolným orgánom ZAFA. Vykonáva kontrolu hospodárenia, riadenia organizácie a zákonnosti výkonu kolektívnej správy práv vrátane kontroly riadneho a včasného vyplácania odmien nositeľom práv.</w:t>
      </w:r>
    </w:p>
    <w:p w14:paraId="117419C0" w14:textId="77777777" w:rsidR="00A511CD" w:rsidRPr="009C5AC4" w:rsidRDefault="00A511CD" w:rsidP="00A511CD">
      <w:pPr>
        <w:spacing w:before="100" w:beforeAutospacing="1" w:after="100" w:afterAutospacing="1" w:line="240" w:lineRule="auto"/>
        <w:rPr>
          <w:rFonts w:ascii="Times New Roman" w:eastAsia="Times New Roman" w:hAnsi="Times New Roman" w:cs="Times New Roman"/>
          <w:bCs/>
          <w:color w:val="000000" w:themeColor="text1"/>
          <w:kern w:val="0"/>
          <w:lang w:eastAsia="sk-SK"/>
          <w14:ligatures w14:val="none"/>
        </w:rPr>
      </w:pPr>
      <w:r w:rsidRPr="009C5AC4">
        <w:rPr>
          <w:rFonts w:ascii="Times New Roman" w:eastAsia="Times New Roman" w:hAnsi="Times New Roman" w:cs="Times New Roman"/>
          <w:bCs/>
          <w:color w:val="000000" w:themeColor="text1"/>
          <w:kern w:val="0"/>
          <w:lang w:eastAsia="sk-SK"/>
          <w14:ligatures w14:val="none"/>
        </w:rPr>
        <w:t xml:space="preserve">Kontrolná komisia zároveň predkladá valnému zhromaždeniu stanovisko k výročnej správe a účtovnej závierke a rozhoduje vo veciach, ktoré jej zverujú stanovy, vrátane menovania a odvolania riaditeľa a určenia odmien riadiacich osôb. </w:t>
      </w:r>
    </w:p>
    <w:p w14:paraId="06B5DCBF" w14:textId="77777777" w:rsidR="00A511CD" w:rsidRPr="009C5AC4" w:rsidRDefault="00A511CD" w:rsidP="00F567A7">
      <w:pPr>
        <w:spacing w:before="100" w:beforeAutospacing="1" w:after="100" w:afterAutospacing="1" w:line="240" w:lineRule="auto"/>
        <w:jc w:val="center"/>
        <w:outlineLvl w:val="2"/>
        <w:rPr>
          <w:rFonts w:ascii="Times New Roman" w:eastAsia="Times New Roman" w:hAnsi="Times New Roman" w:cs="Times New Roman"/>
          <w:b/>
          <w:color w:val="000000" w:themeColor="text1"/>
          <w:kern w:val="0"/>
          <w:lang w:eastAsia="sk-SK"/>
          <w14:ligatures w14:val="none"/>
        </w:rPr>
      </w:pPr>
      <w:r w:rsidRPr="009C5AC4">
        <w:rPr>
          <w:rFonts w:ascii="Times New Roman" w:eastAsia="Times New Roman" w:hAnsi="Times New Roman" w:cs="Times New Roman"/>
          <w:b/>
          <w:color w:val="000000" w:themeColor="text1"/>
          <w:kern w:val="0"/>
          <w:lang w:eastAsia="sk-SK"/>
          <w14:ligatures w14:val="none"/>
        </w:rPr>
        <w:t>3.4 Riaditeľ</w:t>
      </w:r>
    </w:p>
    <w:p w14:paraId="09E22D42" w14:textId="77777777" w:rsidR="00A511CD" w:rsidRPr="009C5AC4" w:rsidRDefault="00A511CD" w:rsidP="00A511CD">
      <w:pPr>
        <w:spacing w:before="100" w:beforeAutospacing="1" w:after="100" w:afterAutospacing="1" w:line="240" w:lineRule="auto"/>
        <w:rPr>
          <w:rFonts w:ascii="Times New Roman" w:eastAsia="Times New Roman" w:hAnsi="Times New Roman" w:cs="Times New Roman"/>
          <w:bCs/>
          <w:color w:val="000000" w:themeColor="text1"/>
          <w:kern w:val="0"/>
          <w:lang w:eastAsia="sk-SK"/>
          <w14:ligatures w14:val="none"/>
        </w:rPr>
      </w:pPr>
      <w:r w:rsidRPr="009C5AC4">
        <w:rPr>
          <w:rFonts w:ascii="Times New Roman" w:eastAsia="Times New Roman" w:hAnsi="Times New Roman" w:cs="Times New Roman"/>
          <w:bCs/>
          <w:color w:val="000000" w:themeColor="text1"/>
          <w:kern w:val="0"/>
          <w:lang w:eastAsia="sk-SK"/>
          <w14:ligatures w14:val="none"/>
        </w:rPr>
        <w:t xml:space="preserve">Riaditeľ je štatutárnym orgánom ZAFA, koná v mene združenia navonok a zabezpečuje jeho bežné riadenie. Rozhoduje o veciach, ktoré zákon alebo stanovy výslovne nezverujú inému orgánu, a zodpovedá za riadne vedenie účtovníctva organizácie. </w:t>
      </w:r>
    </w:p>
    <w:p w14:paraId="3CBA9370" w14:textId="77777777" w:rsidR="00A511CD" w:rsidRPr="009C5AC4" w:rsidRDefault="00A511CD" w:rsidP="00F567A7">
      <w:pPr>
        <w:spacing w:before="100" w:beforeAutospacing="1" w:after="100" w:afterAutospacing="1" w:line="240" w:lineRule="auto"/>
        <w:jc w:val="center"/>
        <w:outlineLvl w:val="2"/>
        <w:rPr>
          <w:rFonts w:ascii="Times New Roman" w:eastAsia="Times New Roman" w:hAnsi="Times New Roman" w:cs="Times New Roman"/>
          <w:b/>
          <w:color w:val="000000" w:themeColor="text1"/>
          <w:kern w:val="0"/>
          <w:lang w:eastAsia="sk-SK"/>
          <w14:ligatures w14:val="none"/>
        </w:rPr>
      </w:pPr>
      <w:r w:rsidRPr="009C5AC4">
        <w:rPr>
          <w:rFonts w:ascii="Times New Roman" w:eastAsia="Times New Roman" w:hAnsi="Times New Roman" w:cs="Times New Roman"/>
          <w:b/>
          <w:color w:val="000000" w:themeColor="text1"/>
          <w:kern w:val="0"/>
          <w:lang w:eastAsia="sk-SK"/>
          <w14:ligatures w14:val="none"/>
        </w:rPr>
        <w:t>3.5 Riadiace osoby ku koncu roka 2025</w:t>
      </w:r>
    </w:p>
    <w:p w14:paraId="5CB6F884" w14:textId="77777777" w:rsidR="00A511CD" w:rsidRPr="009C5AC4" w:rsidRDefault="00A511CD" w:rsidP="00A511CD">
      <w:pPr>
        <w:spacing w:before="100" w:beforeAutospacing="1" w:after="100" w:afterAutospacing="1" w:line="240" w:lineRule="auto"/>
        <w:rPr>
          <w:rFonts w:ascii="Times New Roman" w:eastAsia="Times New Roman" w:hAnsi="Times New Roman" w:cs="Times New Roman"/>
          <w:bCs/>
          <w:color w:val="000000" w:themeColor="text1"/>
          <w:kern w:val="0"/>
          <w:lang w:eastAsia="sk-SK"/>
          <w14:ligatures w14:val="none"/>
        </w:rPr>
      </w:pPr>
      <w:r w:rsidRPr="009C5AC4">
        <w:rPr>
          <w:rFonts w:ascii="Times New Roman" w:eastAsia="Times New Roman" w:hAnsi="Times New Roman" w:cs="Times New Roman"/>
          <w:bCs/>
          <w:color w:val="000000" w:themeColor="text1"/>
          <w:kern w:val="0"/>
          <w:lang w:eastAsia="sk-SK"/>
          <w14:ligatures w14:val="none"/>
        </w:rPr>
        <w:t>Ku koncu účtovného obdobia pôsobili v hlavných riadiacich funkciách:</w:t>
      </w:r>
    </w:p>
    <w:p w14:paraId="7268CF12" w14:textId="77777777" w:rsidR="00A511CD" w:rsidRPr="009C5AC4" w:rsidRDefault="00A511CD" w:rsidP="00A511CD">
      <w:pPr>
        <w:spacing w:before="100" w:beforeAutospacing="1" w:after="100" w:afterAutospacing="1" w:line="240" w:lineRule="auto"/>
        <w:rPr>
          <w:rFonts w:ascii="Times New Roman" w:eastAsia="Times New Roman" w:hAnsi="Times New Roman" w:cs="Times New Roman"/>
          <w:bCs/>
          <w:color w:val="000000" w:themeColor="text1"/>
          <w:kern w:val="0"/>
          <w:lang w:eastAsia="sk-SK"/>
          <w14:ligatures w14:val="none"/>
        </w:rPr>
      </w:pPr>
      <w:r w:rsidRPr="009C5AC4">
        <w:rPr>
          <w:rFonts w:ascii="Times New Roman" w:eastAsia="Times New Roman" w:hAnsi="Times New Roman" w:cs="Times New Roman"/>
          <w:bCs/>
          <w:color w:val="000000" w:themeColor="text1"/>
          <w:kern w:val="0"/>
          <w:lang w:eastAsia="sk-SK"/>
          <w14:ligatures w14:val="none"/>
        </w:rPr>
        <w:t>Predseda výkonného výboru: prof. Ján Ďuriš</w:t>
      </w:r>
      <w:r w:rsidRPr="009C5AC4">
        <w:rPr>
          <w:rFonts w:ascii="Times New Roman" w:eastAsia="Times New Roman" w:hAnsi="Times New Roman" w:cs="Times New Roman"/>
          <w:bCs/>
          <w:color w:val="000000" w:themeColor="text1"/>
          <w:kern w:val="0"/>
          <w:lang w:eastAsia="sk-SK"/>
          <w14:ligatures w14:val="none"/>
        </w:rPr>
        <w:br/>
        <w:t>Podpredseda výkonného výboru: Mgr. art. Erik Ivančík</w:t>
      </w:r>
      <w:r w:rsidRPr="009C5AC4">
        <w:rPr>
          <w:rFonts w:ascii="Times New Roman" w:eastAsia="Times New Roman" w:hAnsi="Times New Roman" w:cs="Times New Roman"/>
          <w:bCs/>
          <w:color w:val="000000" w:themeColor="text1"/>
          <w:kern w:val="0"/>
          <w:lang w:eastAsia="sk-SK"/>
          <w14:ligatures w14:val="none"/>
        </w:rPr>
        <w:br/>
        <w:t xml:space="preserve">Riaditeľ a štatutárny orgán: Ing. Igor Janok </w:t>
      </w:r>
    </w:p>
    <w:p w14:paraId="75E2192E" w14:textId="77777777" w:rsidR="00A511CD" w:rsidRPr="009C5AC4" w:rsidRDefault="00A511CD" w:rsidP="00F567A7">
      <w:pPr>
        <w:pStyle w:val="Nadpis1"/>
        <w:jc w:val="center"/>
        <w:rPr>
          <w:rFonts w:ascii="Times New Roman" w:eastAsia="Times New Roman" w:hAnsi="Times New Roman" w:cs="Times New Roman"/>
          <w:b/>
          <w:bCs/>
          <w:color w:val="000000" w:themeColor="text1"/>
          <w:lang w:eastAsia="sk-SK"/>
        </w:rPr>
      </w:pPr>
      <w:r w:rsidRPr="009C5AC4">
        <w:rPr>
          <w:rFonts w:ascii="Times New Roman" w:eastAsia="Times New Roman" w:hAnsi="Times New Roman" w:cs="Times New Roman"/>
          <w:b/>
          <w:bCs/>
          <w:color w:val="000000" w:themeColor="text1"/>
          <w:lang w:eastAsia="sk-SK"/>
        </w:rPr>
        <w:t>4. Správa o činnosti v roku 2025</w:t>
      </w:r>
    </w:p>
    <w:p w14:paraId="7DECFEB5" w14:textId="77777777" w:rsidR="00A511CD" w:rsidRPr="009C5AC4" w:rsidRDefault="00A511CD" w:rsidP="00A511CD">
      <w:pPr>
        <w:spacing w:before="100" w:beforeAutospacing="1" w:after="100" w:afterAutospacing="1" w:line="240" w:lineRule="auto"/>
        <w:rPr>
          <w:rFonts w:ascii="Times New Roman" w:eastAsia="Times New Roman" w:hAnsi="Times New Roman" w:cs="Times New Roman"/>
          <w:bCs/>
          <w:color w:val="000000" w:themeColor="text1"/>
          <w:kern w:val="0"/>
          <w:lang w:eastAsia="sk-SK"/>
          <w14:ligatures w14:val="none"/>
        </w:rPr>
      </w:pPr>
      <w:r w:rsidRPr="009C5AC4">
        <w:rPr>
          <w:rFonts w:ascii="Times New Roman" w:eastAsia="Times New Roman" w:hAnsi="Times New Roman" w:cs="Times New Roman"/>
          <w:bCs/>
          <w:color w:val="000000" w:themeColor="text1"/>
          <w:kern w:val="0"/>
          <w:lang w:eastAsia="sk-SK"/>
          <w14:ligatures w14:val="none"/>
        </w:rPr>
        <w:t xml:space="preserve">Rok 2025 predstavoval pre ZAFA prvé obdobie výkonu činnosti po získaní oprávnenia Ministerstva kultúry Slovenskej republiky na výkon kolektívnej správy práv. Organizácia sa počas roka zamerala najmä na vytvorenie organizačných, právnych, administratívnych, účtovných a technických podmienok potrebných na riadne vykonávanie kolektívnej správy práv k audiovizuálnym dielam. </w:t>
      </w:r>
    </w:p>
    <w:p w14:paraId="48B7370A" w14:textId="77777777" w:rsidR="008B0EED" w:rsidRPr="009C5AC4" w:rsidRDefault="008B0EED" w:rsidP="00F567A7">
      <w:pPr>
        <w:spacing w:before="100" w:beforeAutospacing="1" w:after="100" w:afterAutospacing="1" w:line="240" w:lineRule="auto"/>
        <w:jc w:val="center"/>
        <w:outlineLvl w:val="2"/>
        <w:rPr>
          <w:rFonts w:ascii="Times New Roman" w:eastAsia="Times New Roman" w:hAnsi="Times New Roman" w:cs="Times New Roman"/>
          <w:b/>
          <w:color w:val="000000" w:themeColor="text1"/>
          <w:kern w:val="0"/>
          <w:lang w:eastAsia="sk-SK"/>
          <w14:ligatures w14:val="none"/>
        </w:rPr>
      </w:pPr>
      <w:r w:rsidRPr="009C5AC4">
        <w:rPr>
          <w:rFonts w:ascii="Times New Roman" w:eastAsia="Times New Roman" w:hAnsi="Times New Roman" w:cs="Times New Roman"/>
          <w:b/>
          <w:color w:val="000000" w:themeColor="text1"/>
          <w:kern w:val="0"/>
          <w:lang w:eastAsia="sk-SK"/>
          <w14:ligatures w14:val="none"/>
        </w:rPr>
        <w:t>4.1 Organizačné a vnútorné zabezpečenie činnosti</w:t>
      </w:r>
    </w:p>
    <w:p w14:paraId="37C75B37" w14:textId="77777777" w:rsidR="008B0EED" w:rsidRPr="009C5AC4" w:rsidRDefault="008B0EED" w:rsidP="008B0EED">
      <w:pPr>
        <w:spacing w:before="100" w:beforeAutospacing="1" w:after="100" w:afterAutospacing="1" w:line="240" w:lineRule="auto"/>
        <w:rPr>
          <w:rFonts w:ascii="Times New Roman" w:eastAsia="Times New Roman" w:hAnsi="Times New Roman" w:cs="Times New Roman"/>
          <w:bCs/>
          <w:color w:val="000000" w:themeColor="text1"/>
          <w:kern w:val="0"/>
          <w:lang w:eastAsia="sk-SK"/>
          <w14:ligatures w14:val="none"/>
        </w:rPr>
      </w:pPr>
      <w:r w:rsidRPr="009C5AC4">
        <w:rPr>
          <w:rFonts w:ascii="Times New Roman" w:eastAsia="Times New Roman" w:hAnsi="Times New Roman" w:cs="Times New Roman"/>
          <w:bCs/>
          <w:color w:val="000000" w:themeColor="text1"/>
          <w:kern w:val="0"/>
          <w:lang w:eastAsia="sk-SK"/>
          <w14:ligatures w14:val="none"/>
        </w:rPr>
        <w:t>V priebehu roka ZAFA zabezpečovala najmä nastavenie vnútorných procesov organizácie, odborné a administratívne služby, evidenciu nositeľov práv a diel, účtovné zabezpečenie, právne poradenstvo a prípravu zmluvných vzťahov potrebných na výkon kolektívnej správy.</w:t>
      </w:r>
    </w:p>
    <w:p w14:paraId="76032BFD" w14:textId="77777777" w:rsidR="008B0EED" w:rsidRPr="009C5AC4" w:rsidRDefault="008B0EED" w:rsidP="008B0EED">
      <w:pPr>
        <w:spacing w:before="100" w:beforeAutospacing="1" w:after="100" w:afterAutospacing="1" w:line="240" w:lineRule="auto"/>
        <w:rPr>
          <w:rFonts w:ascii="Times New Roman" w:eastAsia="Times New Roman" w:hAnsi="Times New Roman" w:cs="Times New Roman"/>
          <w:bCs/>
          <w:color w:val="000000" w:themeColor="text1"/>
          <w:kern w:val="0"/>
          <w:lang w:eastAsia="sk-SK"/>
          <w14:ligatures w14:val="none"/>
        </w:rPr>
      </w:pPr>
      <w:r w:rsidRPr="009C5AC4">
        <w:rPr>
          <w:rFonts w:ascii="Times New Roman" w:eastAsia="Times New Roman" w:hAnsi="Times New Roman" w:cs="Times New Roman"/>
          <w:bCs/>
          <w:color w:val="000000" w:themeColor="text1"/>
          <w:kern w:val="0"/>
          <w:lang w:eastAsia="sk-SK"/>
          <w14:ligatures w14:val="none"/>
        </w:rPr>
        <w:t>Výkonný výbor a kontrolná komisia sa zaoberali operatívnym riadením organizácie, jej financovaním, zmluvnými vzťahmi a prípravou vnútorných pravidiel. Z rokovaní orgánov ZAFA boli vyhotovované zápisnice.</w:t>
      </w:r>
    </w:p>
    <w:p w14:paraId="72BB6F09" w14:textId="77777777" w:rsidR="008B0EED" w:rsidRPr="009C5AC4" w:rsidRDefault="008B0EED" w:rsidP="008B0EED">
      <w:pPr>
        <w:spacing w:before="100" w:beforeAutospacing="1" w:after="100" w:afterAutospacing="1" w:line="240" w:lineRule="auto"/>
        <w:rPr>
          <w:rFonts w:ascii="Times New Roman" w:eastAsia="Times New Roman" w:hAnsi="Times New Roman" w:cs="Times New Roman"/>
          <w:bCs/>
          <w:color w:val="000000" w:themeColor="text1"/>
          <w:kern w:val="0"/>
          <w:lang w:eastAsia="sk-SK"/>
          <w14:ligatures w14:val="none"/>
        </w:rPr>
      </w:pPr>
      <w:r w:rsidRPr="009C5AC4">
        <w:rPr>
          <w:rFonts w:ascii="Times New Roman" w:eastAsia="Times New Roman" w:hAnsi="Times New Roman" w:cs="Times New Roman"/>
          <w:bCs/>
          <w:color w:val="000000" w:themeColor="text1"/>
          <w:kern w:val="0"/>
          <w:lang w:eastAsia="sk-SK"/>
          <w14:ligatures w14:val="none"/>
        </w:rPr>
        <w:t xml:space="preserve">Dňa 4. novembra 2025 sa v kine Lumière v Bratislave uskutočnilo mimoriadne valné zhromaždenie ZAFA, na ktorom bolo prítomných 18 členov a valné zhromaždenie bolo uznášaniaschopné. Valné zhromaždenie schválilo najmä vnútorné pravidlá týkajúce sa správy </w:t>
      </w:r>
      <w:r w:rsidRPr="009C5AC4">
        <w:rPr>
          <w:rFonts w:ascii="Times New Roman" w:eastAsia="Times New Roman" w:hAnsi="Times New Roman" w:cs="Times New Roman"/>
          <w:bCs/>
          <w:color w:val="000000" w:themeColor="text1"/>
          <w:kern w:val="0"/>
          <w:lang w:eastAsia="sk-SK"/>
          <w14:ligatures w14:val="none"/>
        </w:rPr>
        <w:lastRenderedPageBreak/>
        <w:t xml:space="preserve">a zhodnocovania príjmov, účelne vynaložených nákladov, výberu, prerozdeľovania a vyplácania príjmov, neidentifikovaných odmien, vybavovania sťažností a riešenia sporov, ako aj zmenu stanov. Zaoberalo sa tiež financovaním organizácie, odmeňovaním riadiacich osôb a smerovaním činnosti na nasledujúce obdobie. </w:t>
      </w:r>
    </w:p>
    <w:p w14:paraId="6B864405" w14:textId="77777777" w:rsidR="008B0EED" w:rsidRPr="009C5AC4" w:rsidRDefault="008B0EED" w:rsidP="00F567A7">
      <w:pPr>
        <w:spacing w:before="100" w:beforeAutospacing="1" w:after="100" w:afterAutospacing="1" w:line="240" w:lineRule="auto"/>
        <w:jc w:val="center"/>
        <w:outlineLvl w:val="2"/>
        <w:rPr>
          <w:rFonts w:ascii="Times New Roman" w:eastAsia="Times New Roman" w:hAnsi="Times New Roman" w:cs="Times New Roman"/>
          <w:b/>
          <w:color w:val="000000" w:themeColor="text1"/>
          <w:kern w:val="0"/>
          <w:lang w:eastAsia="sk-SK"/>
          <w14:ligatures w14:val="none"/>
        </w:rPr>
      </w:pPr>
      <w:r w:rsidRPr="009C5AC4">
        <w:rPr>
          <w:rFonts w:ascii="Times New Roman" w:eastAsia="Times New Roman" w:hAnsi="Times New Roman" w:cs="Times New Roman"/>
          <w:b/>
          <w:color w:val="000000" w:themeColor="text1"/>
          <w:kern w:val="0"/>
          <w:lang w:eastAsia="sk-SK"/>
          <w14:ligatures w14:val="none"/>
        </w:rPr>
        <w:t>4.2 Rokovania a zmluvné vzťahy</w:t>
      </w:r>
    </w:p>
    <w:p w14:paraId="18EC61AA" w14:textId="77777777" w:rsidR="008B0EED" w:rsidRPr="009C5AC4" w:rsidRDefault="008B0EED" w:rsidP="008B0EED">
      <w:pPr>
        <w:spacing w:before="100" w:beforeAutospacing="1" w:after="100" w:afterAutospacing="1" w:line="240" w:lineRule="auto"/>
        <w:rPr>
          <w:rFonts w:ascii="Times New Roman" w:eastAsia="Times New Roman" w:hAnsi="Times New Roman" w:cs="Times New Roman"/>
          <w:bCs/>
          <w:color w:val="000000" w:themeColor="text1"/>
          <w:kern w:val="0"/>
          <w:lang w:eastAsia="sk-SK"/>
          <w14:ligatures w14:val="none"/>
        </w:rPr>
      </w:pPr>
      <w:r w:rsidRPr="009C5AC4">
        <w:rPr>
          <w:rFonts w:ascii="Times New Roman" w:eastAsia="Times New Roman" w:hAnsi="Times New Roman" w:cs="Times New Roman"/>
          <w:bCs/>
          <w:color w:val="000000" w:themeColor="text1"/>
          <w:kern w:val="0"/>
          <w:lang w:eastAsia="sk-SK"/>
          <w14:ligatures w14:val="none"/>
        </w:rPr>
        <w:t xml:space="preserve">ZAFA počas roka rozvíjala spoluprácu s domácimi organizáciami kolektívnej správy a ďalšími subjektmi pôsobiacimi v oblasti autorských práv. Súčasťou činnosti boli najmä rokovania s organizáciou LITA o vzájomných vzťahoch a podmienkach zastupovania jednotlivých kategórií autorov audiovizuálnych diel. </w:t>
      </w:r>
    </w:p>
    <w:p w14:paraId="7479A20E" w14:textId="0EBB4AB7" w:rsidR="00A511CD" w:rsidRPr="009C5AC4" w:rsidRDefault="008B0EED" w:rsidP="00A511CD">
      <w:pPr>
        <w:spacing w:before="100" w:beforeAutospacing="1" w:after="100" w:afterAutospacing="1" w:line="240" w:lineRule="auto"/>
        <w:rPr>
          <w:rFonts w:ascii="Times New Roman" w:hAnsi="Times New Roman" w:cs="Times New Roman"/>
          <w:bCs/>
          <w:color w:val="000000" w:themeColor="text1"/>
        </w:rPr>
      </w:pPr>
      <w:r w:rsidRPr="009C5AC4">
        <w:rPr>
          <w:rFonts w:ascii="Times New Roman" w:hAnsi="Times New Roman" w:cs="Times New Roman"/>
          <w:bCs/>
          <w:color w:val="000000" w:themeColor="text1"/>
        </w:rPr>
        <w:t>Organizácia zároveň pripravovala a rozvíjala zmluvné vzťahy so zahraničnými organizáciami kolektívnej správy. Valné zhromaždenie bolo v novembri 2025 informované o už uzatvorených zahraničných zmluvách, ako aj o ďalších zmluvách pripravovaných na podpis.</w:t>
      </w:r>
    </w:p>
    <w:p w14:paraId="075FF976" w14:textId="77777777" w:rsidR="008B0EED" w:rsidRPr="009C5AC4" w:rsidRDefault="008B0EED" w:rsidP="00F567A7">
      <w:pPr>
        <w:spacing w:before="100" w:beforeAutospacing="1" w:after="100" w:afterAutospacing="1" w:line="240" w:lineRule="auto"/>
        <w:jc w:val="center"/>
        <w:outlineLvl w:val="2"/>
        <w:rPr>
          <w:rFonts w:ascii="Times New Roman" w:eastAsia="Times New Roman" w:hAnsi="Times New Roman" w:cs="Times New Roman"/>
          <w:b/>
          <w:color w:val="000000" w:themeColor="text1"/>
          <w:kern w:val="0"/>
          <w:lang w:eastAsia="sk-SK"/>
          <w14:ligatures w14:val="none"/>
        </w:rPr>
      </w:pPr>
      <w:r w:rsidRPr="009C5AC4">
        <w:rPr>
          <w:rFonts w:ascii="Times New Roman" w:eastAsia="Times New Roman" w:hAnsi="Times New Roman" w:cs="Times New Roman"/>
          <w:b/>
          <w:color w:val="000000" w:themeColor="text1"/>
          <w:kern w:val="0"/>
          <w:lang w:eastAsia="sk-SK"/>
          <w14:ligatures w14:val="none"/>
        </w:rPr>
        <w:t>4.3 Výber a vyplácanie autorských odmien</w:t>
      </w:r>
    </w:p>
    <w:p w14:paraId="52A0F7DF" w14:textId="77777777" w:rsidR="007545D7" w:rsidRPr="007545D7" w:rsidRDefault="007545D7" w:rsidP="00A511CD">
      <w:pPr>
        <w:spacing w:before="100" w:beforeAutospacing="1" w:after="100" w:afterAutospacing="1" w:line="240" w:lineRule="auto"/>
        <w:rPr>
          <w:rFonts w:ascii="Times New Roman" w:eastAsia="Times New Roman" w:hAnsi="Times New Roman" w:cs="Times New Roman"/>
          <w:bCs/>
          <w:color w:val="000000" w:themeColor="text1"/>
          <w:kern w:val="0"/>
          <w:lang w:eastAsia="sk-SK"/>
          <w14:ligatures w14:val="none"/>
        </w:rPr>
      </w:pPr>
      <w:r w:rsidRPr="007545D7">
        <w:rPr>
          <w:rFonts w:ascii="Times New Roman" w:eastAsia="Times New Roman" w:hAnsi="Times New Roman" w:cs="Times New Roman"/>
          <w:bCs/>
          <w:color w:val="000000" w:themeColor="text1"/>
          <w:kern w:val="0"/>
          <w:lang w:eastAsia="sk-SK"/>
          <w14:ligatures w14:val="none"/>
        </w:rPr>
        <w:t>V roku 2025 bol v účtovných podkladoch zaevidovaný príjem z recipročného vzťahu so zahraničnou organizáciou OOA-S a následné prerozdelenie časti tohto príjmu konkrétnym nositeľom práv. Presné údaje o prijatom príjme, prerozdelených a vyplatených odmenách a záväzkoch k 31. decembru 2025 sú uvedené vo finančnej časti tejto výročnej správy.</w:t>
      </w:r>
    </w:p>
    <w:p w14:paraId="0CF8CBC5" w14:textId="0F97EE63" w:rsidR="008B0EED" w:rsidRPr="009C5AC4" w:rsidRDefault="008B0EED" w:rsidP="00A511CD">
      <w:pPr>
        <w:spacing w:before="100" w:beforeAutospacing="1" w:after="100" w:afterAutospacing="1" w:line="240" w:lineRule="auto"/>
        <w:rPr>
          <w:rFonts w:ascii="Times New Roman" w:hAnsi="Times New Roman" w:cs="Times New Roman"/>
          <w:bCs/>
          <w:color w:val="000000" w:themeColor="text1"/>
        </w:rPr>
      </w:pPr>
      <w:r w:rsidRPr="009C5AC4">
        <w:rPr>
          <w:rFonts w:ascii="Times New Roman" w:hAnsi="Times New Roman" w:cs="Times New Roman"/>
          <w:bCs/>
          <w:color w:val="000000" w:themeColor="text1"/>
        </w:rPr>
        <w:t>Rok 2025 bol preto predovšetkým obdobím vytvárania podmienok na postupné rozšírenie výberu, správy a vyplácania príjmov z výkonu kolektívnej správy práv v ďalších obdobiach.</w:t>
      </w:r>
    </w:p>
    <w:p w14:paraId="70D22317" w14:textId="60F788C5" w:rsidR="008B0EED" w:rsidRPr="009C5AC4" w:rsidRDefault="008B0EED" w:rsidP="00F567A7">
      <w:pPr>
        <w:pStyle w:val="Nadpis1"/>
        <w:jc w:val="center"/>
        <w:rPr>
          <w:rFonts w:ascii="Times New Roman" w:eastAsia="Times New Roman" w:hAnsi="Times New Roman" w:cs="Times New Roman"/>
          <w:b/>
          <w:bCs/>
          <w:color w:val="000000" w:themeColor="text1"/>
          <w:lang w:eastAsia="sk-SK"/>
        </w:rPr>
      </w:pPr>
      <w:r w:rsidRPr="009C5AC4">
        <w:rPr>
          <w:rFonts w:ascii="Times New Roman" w:eastAsia="Times New Roman" w:hAnsi="Times New Roman" w:cs="Times New Roman"/>
          <w:b/>
          <w:bCs/>
          <w:color w:val="000000" w:themeColor="text1"/>
          <w:lang w:eastAsia="sk-SK"/>
        </w:rPr>
        <w:t>5. Hospodárenie za rok 2025</w:t>
      </w:r>
    </w:p>
    <w:p w14:paraId="5343E2FB" w14:textId="763A900C" w:rsidR="00184AFB" w:rsidRPr="00184AFB" w:rsidRDefault="0043498D" w:rsidP="00184AFB">
      <w:pPr>
        <w:spacing w:before="100" w:beforeAutospacing="1" w:after="100" w:afterAutospacing="1" w:line="240" w:lineRule="auto"/>
        <w:rPr>
          <w:rFonts w:ascii="Times New Roman" w:hAnsi="Times New Roman" w:cs="Times New Roman"/>
          <w:bCs/>
          <w:color w:val="000000" w:themeColor="text1"/>
        </w:rPr>
      </w:pPr>
      <w:r w:rsidRPr="00B033AC">
        <w:rPr>
          <w:rFonts w:ascii="Times New Roman" w:hAnsi="Times New Roman" w:cs="Times New Roman"/>
          <w:bCs/>
          <w:color w:val="000000" w:themeColor="text1"/>
        </w:rPr>
        <w:t>Údaje v tejto kapitole vychádzajú z riadnej účtovnej závierky ZAFA za obdobie od 1. januára do 31. decembra 2025, z obratovej predvahy a z evidencie prijatých a vydaných faktúr. Účtovná závierka ZAFA za rok 2025 bola po vykonaní účtovných korekcií aktualizovaná. V čase vyhotovenia tejto výročnej správy prebieha jej overenie audítorom.</w:t>
      </w:r>
    </w:p>
    <w:p w14:paraId="24B296A6" w14:textId="7658A2BF" w:rsidR="008B0EED" w:rsidRPr="009C5AC4" w:rsidRDefault="008B0EED" w:rsidP="00542417">
      <w:pPr>
        <w:spacing w:before="100" w:beforeAutospacing="1" w:after="100" w:afterAutospacing="1" w:line="240" w:lineRule="auto"/>
        <w:jc w:val="center"/>
        <w:rPr>
          <w:rFonts w:ascii="Times New Roman" w:eastAsia="Times New Roman" w:hAnsi="Times New Roman" w:cs="Times New Roman"/>
          <w:b/>
          <w:color w:val="000000" w:themeColor="text1"/>
          <w:kern w:val="0"/>
          <w:lang w:eastAsia="sk-SK"/>
          <w14:ligatures w14:val="none"/>
        </w:rPr>
      </w:pPr>
      <w:r w:rsidRPr="009C5AC4">
        <w:rPr>
          <w:rFonts w:ascii="Times New Roman" w:eastAsia="Times New Roman" w:hAnsi="Times New Roman" w:cs="Times New Roman"/>
          <w:b/>
          <w:color w:val="000000" w:themeColor="text1"/>
          <w:kern w:val="0"/>
          <w:lang w:eastAsia="sk-SK"/>
          <w14:ligatures w14:val="none"/>
        </w:rPr>
        <w:t>5.1 Výsledok hospodárenia</w:t>
      </w:r>
    </w:p>
    <w:p w14:paraId="58C515E5" w14:textId="77777777" w:rsidR="00A73416" w:rsidRPr="009C5AC4" w:rsidRDefault="00A73416" w:rsidP="00A73416">
      <w:pPr>
        <w:spacing w:before="100" w:beforeAutospacing="1" w:after="100" w:afterAutospacing="1" w:line="240" w:lineRule="auto"/>
        <w:rPr>
          <w:rFonts w:ascii="Times New Roman" w:hAnsi="Times New Roman" w:cs="Times New Roman"/>
          <w:bCs/>
          <w:color w:val="000000" w:themeColor="text1"/>
        </w:rPr>
      </w:pPr>
      <w:r w:rsidRPr="009C5AC4">
        <w:rPr>
          <w:rFonts w:ascii="Times New Roman" w:hAnsi="Times New Roman" w:cs="Times New Roman"/>
          <w:bCs/>
          <w:color w:val="000000" w:themeColor="text1"/>
        </w:rPr>
        <w:t>ZAFA vykázala za rok 2025 celkové účtovné náklady vo výške 2 724,88 € a účtovné výnosy vo výške 4 273,17 €. Výsledkom hospodárenia pred zdanením aj po zdanení bol zisk vo výške 1 548,29 €. Daň z príjmov nebola v účtovnej závierke vykázaná.</w:t>
      </w:r>
    </w:p>
    <w:p w14:paraId="34BF6302" w14:textId="5075F858" w:rsidR="0049026A" w:rsidRPr="009C5AC4" w:rsidRDefault="0049026A" w:rsidP="0049026A">
      <w:pPr>
        <w:spacing w:before="100" w:beforeAutospacing="1" w:after="100" w:afterAutospacing="1" w:line="240" w:lineRule="auto"/>
        <w:jc w:val="center"/>
        <w:outlineLvl w:val="2"/>
        <w:rPr>
          <w:rFonts w:ascii="Times New Roman" w:eastAsia="Times New Roman" w:hAnsi="Times New Roman" w:cs="Times New Roman"/>
          <w:b/>
          <w:color w:val="000000" w:themeColor="text1"/>
          <w:kern w:val="0"/>
          <w:lang w:eastAsia="sk-SK"/>
          <w14:ligatures w14:val="none"/>
        </w:rPr>
      </w:pPr>
      <w:r w:rsidRPr="009C5AC4">
        <w:rPr>
          <w:rFonts w:ascii="Times New Roman" w:eastAsia="Times New Roman" w:hAnsi="Times New Roman" w:cs="Times New Roman"/>
          <w:b/>
          <w:color w:val="000000" w:themeColor="text1"/>
          <w:kern w:val="0"/>
          <w:lang w:eastAsia="sk-SK"/>
          <w14:ligatures w14:val="none"/>
        </w:rPr>
        <w:t>5.2 Štruktúra celkových účtovných nákladov</w:t>
      </w:r>
    </w:p>
    <w:p w14:paraId="57F5414F" w14:textId="77777777" w:rsidR="00581863" w:rsidRPr="009C5AC4" w:rsidRDefault="00581863" w:rsidP="0049026A">
      <w:pPr>
        <w:pStyle w:val="Normlnywebov"/>
      </w:pPr>
      <w:r w:rsidRPr="009C5AC4">
        <w:t xml:space="preserve">Účtovná závierka ZAFA za rok 2025 vykazuje celkové účtovné náklady organizácie vo výške </w:t>
      </w:r>
      <w:r w:rsidRPr="009C5AC4">
        <w:rPr>
          <w:rStyle w:val="Vrazn"/>
          <w:rFonts w:eastAsiaTheme="majorEastAsia"/>
          <w:b w:val="0"/>
          <w:bCs w:val="0"/>
        </w:rPr>
        <w:t>2 724,88 €</w:t>
      </w:r>
      <w:r w:rsidRPr="009C5AC4">
        <w:rPr>
          <w:b/>
          <w:bCs/>
        </w:rPr>
        <w:t>.</w:t>
      </w:r>
      <w:r w:rsidRPr="009C5AC4">
        <w:t xml:space="preserve"> Ide o druhové členenie všetkých nákladov vykázaných vo výkaze ziskov a strát.</w:t>
      </w:r>
    </w:p>
    <w:p w14:paraId="399E1227" w14:textId="78185156" w:rsidR="0049026A" w:rsidRPr="009C5AC4" w:rsidRDefault="0049026A" w:rsidP="0049026A">
      <w:pPr>
        <w:pStyle w:val="Normlnywebov"/>
        <w:rPr>
          <w:color w:val="000000" w:themeColor="text1"/>
        </w:rPr>
      </w:pPr>
      <w:r w:rsidRPr="009C5AC4">
        <w:rPr>
          <w:color w:val="000000" w:themeColor="text1"/>
        </w:rPr>
        <w:t>Uvedené celkové účtovné náklady nie sú automaticky totožné s výdavkami na výkon kolektívnej správy práv podľa Autorského zákona. Zaradenie jednotlivých nákladových položiek na účely kolektívnej správy sa posudzuje samostatne podľa ich skutočného účelu, vecnej súvislosti s poskytovaním služby kolektívnej správy práv a analytickej účtovnej evidencie.</w:t>
      </w:r>
    </w:p>
    <w:tbl>
      <w:tblPr>
        <w:tblStyle w:val="Mriekatabuky"/>
        <w:tblW w:w="0" w:type="auto"/>
        <w:jc w:val="center"/>
        <w:tblLook w:val="04A0" w:firstRow="1" w:lastRow="0" w:firstColumn="1" w:lastColumn="0" w:noHBand="0" w:noVBand="1"/>
      </w:tblPr>
      <w:tblGrid>
        <w:gridCol w:w="3142"/>
        <w:gridCol w:w="1236"/>
      </w:tblGrid>
      <w:tr w:rsidR="00581863" w:rsidRPr="00581863" w14:paraId="5A5EC6D3" w14:textId="77777777" w:rsidTr="00581863">
        <w:trPr>
          <w:jc w:val="center"/>
        </w:trPr>
        <w:tc>
          <w:tcPr>
            <w:tcW w:w="0" w:type="auto"/>
            <w:hideMark/>
          </w:tcPr>
          <w:p w14:paraId="0F35038F" w14:textId="77777777" w:rsidR="00581863" w:rsidRPr="00581863" w:rsidRDefault="00581863" w:rsidP="00581863">
            <w:pPr>
              <w:jc w:val="center"/>
              <w:rPr>
                <w:rFonts w:ascii="Times New Roman" w:eastAsia="Times New Roman" w:hAnsi="Times New Roman" w:cs="Times New Roman"/>
                <w:b/>
                <w:bCs/>
                <w:kern w:val="0"/>
                <w:lang w:eastAsia="sk-SK"/>
                <w14:ligatures w14:val="none"/>
              </w:rPr>
            </w:pPr>
            <w:r w:rsidRPr="00581863">
              <w:rPr>
                <w:rFonts w:ascii="Times New Roman" w:eastAsia="Times New Roman" w:hAnsi="Times New Roman" w:cs="Times New Roman"/>
                <w:b/>
                <w:bCs/>
                <w:kern w:val="0"/>
                <w:lang w:eastAsia="sk-SK"/>
                <w14:ligatures w14:val="none"/>
              </w:rPr>
              <w:lastRenderedPageBreak/>
              <w:t>Druh nákladu</w:t>
            </w:r>
          </w:p>
        </w:tc>
        <w:tc>
          <w:tcPr>
            <w:tcW w:w="0" w:type="auto"/>
            <w:hideMark/>
          </w:tcPr>
          <w:p w14:paraId="7FD64695" w14:textId="77777777" w:rsidR="00581863" w:rsidRPr="00581863" w:rsidRDefault="00581863" w:rsidP="00581863">
            <w:pPr>
              <w:jc w:val="right"/>
              <w:rPr>
                <w:rFonts w:ascii="Times New Roman" w:eastAsia="Times New Roman" w:hAnsi="Times New Roman" w:cs="Times New Roman"/>
                <w:b/>
                <w:bCs/>
                <w:kern w:val="0"/>
                <w:lang w:eastAsia="sk-SK"/>
                <w14:ligatures w14:val="none"/>
              </w:rPr>
            </w:pPr>
            <w:r w:rsidRPr="00581863">
              <w:rPr>
                <w:rFonts w:ascii="Times New Roman" w:eastAsia="Times New Roman" w:hAnsi="Times New Roman" w:cs="Times New Roman"/>
                <w:b/>
                <w:bCs/>
                <w:kern w:val="0"/>
                <w:lang w:eastAsia="sk-SK"/>
                <w14:ligatures w14:val="none"/>
              </w:rPr>
              <w:t>Suma</w:t>
            </w:r>
          </w:p>
        </w:tc>
      </w:tr>
      <w:tr w:rsidR="00581863" w:rsidRPr="00581863" w14:paraId="7E11A551" w14:textId="77777777" w:rsidTr="00581863">
        <w:trPr>
          <w:jc w:val="center"/>
        </w:trPr>
        <w:tc>
          <w:tcPr>
            <w:tcW w:w="0" w:type="auto"/>
            <w:hideMark/>
          </w:tcPr>
          <w:p w14:paraId="00FE80DF" w14:textId="77777777" w:rsidR="00581863" w:rsidRPr="00581863" w:rsidRDefault="00581863" w:rsidP="00581863">
            <w:pPr>
              <w:rPr>
                <w:rFonts w:ascii="Times New Roman" w:eastAsia="Times New Roman" w:hAnsi="Times New Roman" w:cs="Times New Roman"/>
                <w:kern w:val="0"/>
                <w:lang w:eastAsia="sk-SK"/>
                <w14:ligatures w14:val="none"/>
              </w:rPr>
            </w:pPr>
            <w:r w:rsidRPr="00581863">
              <w:rPr>
                <w:rFonts w:ascii="Times New Roman" w:eastAsia="Times New Roman" w:hAnsi="Times New Roman" w:cs="Times New Roman"/>
                <w:kern w:val="0"/>
                <w:lang w:eastAsia="sk-SK"/>
                <w14:ligatures w14:val="none"/>
              </w:rPr>
              <w:t>Spotreba materiálu</w:t>
            </w:r>
          </w:p>
        </w:tc>
        <w:tc>
          <w:tcPr>
            <w:tcW w:w="0" w:type="auto"/>
            <w:hideMark/>
          </w:tcPr>
          <w:p w14:paraId="3EA293EC" w14:textId="77777777" w:rsidR="00581863" w:rsidRPr="00581863" w:rsidRDefault="00581863" w:rsidP="00581863">
            <w:pPr>
              <w:jc w:val="right"/>
              <w:rPr>
                <w:rFonts w:ascii="Times New Roman" w:eastAsia="Times New Roman" w:hAnsi="Times New Roman" w:cs="Times New Roman"/>
                <w:kern w:val="0"/>
                <w:lang w:eastAsia="sk-SK"/>
                <w14:ligatures w14:val="none"/>
              </w:rPr>
            </w:pPr>
            <w:r w:rsidRPr="00581863">
              <w:rPr>
                <w:rFonts w:ascii="Times New Roman" w:eastAsia="Times New Roman" w:hAnsi="Times New Roman" w:cs="Times New Roman"/>
                <w:kern w:val="0"/>
                <w:lang w:eastAsia="sk-SK"/>
                <w14:ligatures w14:val="none"/>
              </w:rPr>
              <w:t>48,36 €</w:t>
            </w:r>
          </w:p>
        </w:tc>
      </w:tr>
      <w:tr w:rsidR="00581863" w:rsidRPr="00581863" w14:paraId="387D87DD" w14:textId="77777777" w:rsidTr="00581863">
        <w:trPr>
          <w:jc w:val="center"/>
        </w:trPr>
        <w:tc>
          <w:tcPr>
            <w:tcW w:w="0" w:type="auto"/>
            <w:hideMark/>
          </w:tcPr>
          <w:p w14:paraId="05FFFEE7" w14:textId="77777777" w:rsidR="00581863" w:rsidRPr="00581863" w:rsidRDefault="00581863" w:rsidP="00581863">
            <w:pPr>
              <w:rPr>
                <w:rFonts w:ascii="Times New Roman" w:eastAsia="Times New Roman" w:hAnsi="Times New Roman" w:cs="Times New Roman"/>
                <w:kern w:val="0"/>
                <w:lang w:eastAsia="sk-SK"/>
                <w14:ligatures w14:val="none"/>
              </w:rPr>
            </w:pPr>
            <w:r w:rsidRPr="00581863">
              <w:rPr>
                <w:rFonts w:ascii="Times New Roman" w:eastAsia="Times New Roman" w:hAnsi="Times New Roman" w:cs="Times New Roman"/>
                <w:kern w:val="0"/>
                <w:lang w:eastAsia="sk-SK"/>
                <w14:ligatures w14:val="none"/>
              </w:rPr>
              <w:t>Náklady na reprezentáciu</w:t>
            </w:r>
          </w:p>
        </w:tc>
        <w:tc>
          <w:tcPr>
            <w:tcW w:w="0" w:type="auto"/>
            <w:hideMark/>
          </w:tcPr>
          <w:p w14:paraId="48E29BBD" w14:textId="77777777" w:rsidR="00581863" w:rsidRPr="00581863" w:rsidRDefault="00581863" w:rsidP="00581863">
            <w:pPr>
              <w:jc w:val="right"/>
              <w:rPr>
                <w:rFonts w:ascii="Times New Roman" w:eastAsia="Times New Roman" w:hAnsi="Times New Roman" w:cs="Times New Roman"/>
                <w:kern w:val="0"/>
                <w:lang w:eastAsia="sk-SK"/>
                <w14:ligatures w14:val="none"/>
              </w:rPr>
            </w:pPr>
            <w:r w:rsidRPr="00581863">
              <w:rPr>
                <w:rFonts w:ascii="Times New Roman" w:eastAsia="Times New Roman" w:hAnsi="Times New Roman" w:cs="Times New Roman"/>
                <w:kern w:val="0"/>
                <w:lang w:eastAsia="sk-SK"/>
                <w14:ligatures w14:val="none"/>
              </w:rPr>
              <w:t>754,80 €</w:t>
            </w:r>
          </w:p>
        </w:tc>
      </w:tr>
      <w:tr w:rsidR="00581863" w:rsidRPr="00581863" w14:paraId="63CC568E" w14:textId="77777777" w:rsidTr="00581863">
        <w:trPr>
          <w:jc w:val="center"/>
        </w:trPr>
        <w:tc>
          <w:tcPr>
            <w:tcW w:w="0" w:type="auto"/>
            <w:hideMark/>
          </w:tcPr>
          <w:p w14:paraId="42D1F9D5" w14:textId="77777777" w:rsidR="00581863" w:rsidRPr="00581863" w:rsidRDefault="00581863" w:rsidP="00581863">
            <w:pPr>
              <w:rPr>
                <w:rFonts w:ascii="Times New Roman" w:eastAsia="Times New Roman" w:hAnsi="Times New Roman" w:cs="Times New Roman"/>
                <w:kern w:val="0"/>
                <w:lang w:eastAsia="sk-SK"/>
                <w14:ligatures w14:val="none"/>
              </w:rPr>
            </w:pPr>
            <w:r w:rsidRPr="00581863">
              <w:rPr>
                <w:rFonts w:ascii="Times New Roman" w:eastAsia="Times New Roman" w:hAnsi="Times New Roman" w:cs="Times New Roman"/>
                <w:kern w:val="0"/>
                <w:lang w:eastAsia="sk-SK"/>
                <w14:ligatures w14:val="none"/>
              </w:rPr>
              <w:t>Ostatné služby a poštovné</w:t>
            </w:r>
          </w:p>
        </w:tc>
        <w:tc>
          <w:tcPr>
            <w:tcW w:w="0" w:type="auto"/>
            <w:hideMark/>
          </w:tcPr>
          <w:p w14:paraId="0C6A4456" w14:textId="77777777" w:rsidR="00581863" w:rsidRPr="00581863" w:rsidRDefault="00581863" w:rsidP="00581863">
            <w:pPr>
              <w:jc w:val="right"/>
              <w:rPr>
                <w:rFonts w:ascii="Times New Roman" w:eastAsia="Times New Roman" w:hAnsi="Times New Roman" w:cs="Times New Roman"/>
                <w:kern w:val="0"/>
                <w:lang w:eastAsia="sk-SK"/>
                <w14:ligatures w14:val="none"/>
              </w:rPr>
            </w:pPr>
            <w:r w:rsidRPr="00581863">
              <w:rPr>
                <w:rFonts w:ascii="Times New Roman" w:eastAsia="Times New Roman" w:hAnsi="Times New Roman" w:cs="Times New Roman"/>
                <w:kern w:val="0"/>
                <w:lang w:eastAsia="sk-SK"/>
                <w14:ligatures w14:val="none"/>
              </w:rPr>
              <w:t>1 002,56 €</w:t>
            </w:r>
          </w:p>
        </w:tc>
      </w:tr>
      <w:tr w:rsidR="00581863" w:rsidRPr="00581863" w14:paraId="224BF13C" w14:textId="77777777" w:rsidTr="00581863">
        <w:trPr>
          <w:jc w:val="center"/>
        </w:trPr>
        <w:tc>
          <w:tcPr>
            <w:tcW w:w="0" w:type="auto"/>
            <w:hideMark/>
          </w:tcPr>
          <w:p w14:paraId="31217215" w14:textId="77777777" w:rsidR="00581863" w:rsidRPr="00581863" w:rsidRDefault="00581863" w:rsidP="00581863">
            <w:pPr>
              <w:rPr>
                <w:rFonts w:ascii="Times New Roman" w:eastAsia="Times New Roman" w:hAnsi="Times New Roman" w:cs="Times New Roman"/>
                <w:kern w:val="0"/>
                <w:lang w:eastAsia="sk-SK"/>
                <w14:ligatures w14:val="none"/>
              </w:rPr>
            </w:pPr>
            <w:r w:rsidRPr="00581863">
              <w:rPr>
                <w:rFonts w:ascii="Times New Roman" w:eastAsia="Times New Roman" w:hAnsi="Times New Roman" w:cs="Times New Roman"/>
                <w:kern w:val="0"/>
                <w:lang w:eastAsia="sk-SK"/>
                <w14:ligatures w14:val="none"/>
              </w:rPr>
              <w:t>Audítorské služby</w:t>
            </w:r>
          </w:p>
        </w:tc>
        <w:tc>
          <w:tcPr>
            <w:tcW w:w="0" w:type="auto"/>
            <w:hideMark/>
          </w:tcPr>
          <w:p w14:paraId="6B226A11" w14:textId="77777777" w:rsidR="00581863" w:rsidRPr="00581863" w:rsidRDefault="00581863" w:rsidP="00581863">
            <w:pPr>
              <w:jc w:val="right"/>
              <w:rPr>
                <w:rFonts w:ascii="Times New Roman" w:eastAsia="Times New Roman" w:hAnsi="Times New Roman" w:cs="Times New Roman"/>
                <w:kern w:val="0"/>
                <w:lang w:eastAsia="sk-SK"/>
                <w14:ligatures w14:val="none"/>
              </w:rPr>
            </w:pPr>
            <w:r w:rsidRPr="00581863">
              <w:rPr>
                <w:rFonts w:ascii="Times New Roman" w:eastAsia="Times New Roman" w:hAnsi="Times New Roman" w:cs="Times New Roman"/>
                <w:kern w:val="0"/>
                <w:lang w:eastAsia="sk-SK"/>
                <w14:ligatures w14:val="none"/>
              </w:rPr>
              <w:t>738,00 €</w:t>
            </w:r>
          </w:p>
        </w:tc>
      </w:tr>
      <w:tr w:rsidR="00581863" w:rsidRPr="00581863" w14:paraId="4FE26C9E" w14:textId="77777777" w:rsidTr="00581863">
        <w:trPr>
          <w:jc w:val="center"/>
        </w:trPr>
        <w:tc>
          <w:tcPr>
            <w:tcW w:w="0" w:type="auto"/>
            <w:hideMark/>
          </w:tcPr>
          <w:p w14:paraId="56724338" w14:textId="77777777" w:rsidR="00581863" w:rsidRPr="00581863" w:rsidRDefault="00581863" w:rsidP="00581863">
            <w:pPr>
              <w:rPr>
                <w:rFonts w:ascii="Times New Roman" w:eastAsia="Times New Roman" w:hAnsi="Times New Roman" w:cs="Times New Roman"/>
                <w:kern w:val="0"/>
                <w:lang w:eastAsia="sk-SK"/>
                <w14:ligatures w14:val="none"/>
              </w:rPr>
            </w:pPr>
            <w:r w:rsidRPr="00581863">
              <w:rPr>
                <w:rFonts w:ascii="Times New Roman" w:eastAsia="Times New Roman" w:hAnsi="Times New Roman" w:cs="Times New Roman"/>
                <w:kern w:val="0"/>
                <w:lang w:eastAsia="sk-SK"/>
                <w14:ligatures w14:val="none"/>
              </w:rPr>
              <w:t>Odmeny riadiacich osôb</w:t>
            </w:r>
          </w:p>
        </w:tc>
        <w:tc>
          <w:tcPr>
            <w:tcW w:w="0" w:type="auto"/>
            <w:hideMark/>
          </w:tcPr>
          <w:p w14:paraId="78898C90" w14:textId="77777777" w:rsidR="00581863" w:rsidRPr="00581863" w:rsidRDefault="00581863" w:rsidP="00581863">
            <w:pPr>
              <w:jc w:val="right"/>
              <w:rPr>
                <w:rFonts w:ascii="Times New Roman" w:eastAsia="Times New Roman" w:hAnsi="Times New Roman" w:cs="Times New Roman"/>
                <w:kern w:val="0"/>
                <w:lang w:eastAsia="sk-SK"/>
                <w14:ligatures w14:val="none"/>
              </w:rPr>
            </w:pPr>
            <w:r w:rsidRPr="00581863">
              <w:rPr>
                <w:rFonts w:ascii="Times New Roman" w:eastAsia="Times New Roman" w:hAnsi="Times New Roman" w:cs="Times New Roman"/>
                <w:kern w:val="0"/>
                <w:lang w:eastAsia="sk-SK"/>
                <w14:ligatures w14:val="none"/>
              </w:rPr>
              <w:t>60,00 €</w:t>
            </w:r>
          </w:p>
        </w:tc>
      </w:tr>
      <w:tr w:rsidR="00581863" w:rsidRPr="00581863" w14:paraId="7D12AD86" w14:textId="77777777" w:rsidTr="00581863">
        <w:trPr>
          <w:jc w:val="center"/>
        </w:trPr>
        <w:tc>
          <w:tcPr>
            <w:tcW w:w="0" w:type="auto"/>
            <w:hideMark/>
          </w:tcPr>
          <w:p w14:paraId="3C6DD06D" w14:textId="77777777" w:rsidR="00581863" w:rsidRPr="00581863" w:rsidRDefault="00581863" w:rsidP="00581863">
            <w:pPr>
              <w:rPr>
                <w:rFonts w:ascii="Times New Roman" w:eastAsia="Times New Roman" w:hAnsi="Times New Roman" w:cs="Times New Roman"/>
                <w:kern w:val="0"/>
                <w:lang w:eastAsia="sk-SK"/>
                <w14:ligatures w14:val="none"/>
              </w:rPr>
            </w:pPr>
            <w:r w:rsidRPr="00581863">
              <w:rPr>
                <w:rFonts w:ascii="Times New Roman" w:eastAsia="Times New Roman" w:hAnsi="Times New Roman" w:cs="Times New Roman"/>
                <w:kern w:val="0"/>
                <w:lang w:eastAsia="sk-SK"/>
                <w14:ligatures w14:val="none"/>
              </w:rPr>
              <w:t>Sociálne a zdravotné poistenie</w:t>
            </w:r>
          </w:p>
        </w:tc>
        <w:tc>
          <w:tcPr>
            <w:tcW w:w="0" w:type="auto"/>
            <w:hideMark/>
          </w:tcPr>
          <w:p w14:paraId="5BE1B612" w14:textId="77777777" w:rsidR="00581863" w:rsidRPr="00581863" w:rsidRDefault="00581863" w:rsidP="00581863">
            <w:pPr>
              <w:jc w:val="right"/>
              <w:rPr>
                <w:rFonts w:ascii="Times New Roman" w:eastAsia="Times New Roman" w:hAnsi="Times New Roman" w:cs="Times New Roman"/>
                <w:kern w:val="0"/>
                <w:lang w:eastAsia="sk-SK"/>
                <w14:ligatures w14:val="none"/>
              </w:rPr>
            </w:pPr>
            <w:r w:rsidRPr="00581863">
              <w:rPr>
                <w:rFonts w:ascii="Times New Roman" w:eastAsia="Times New Roman" w:hAnsi="Times New Roman" w:cs="Times New Roman"/>
                <w:kern w:val="0"/>
                <w:lang w:eastAsia="sk-SK"/>
                <w14:ligatures w14:val="none"/>
              </w:rPr>
              <w:t>20,29 €</w:t>
            </w:r>
          </w:p>
        </w:tc>
      </w:tr>
      <w:tr w:rsidR="00581863" w:rsidRPr="00581863" w14:paraId="611E8002" w14:textId="77777777" w:rsidTr="00581863">
        <w:trPr>
          <w:jc w:val="center"/>
        </w:trPr>
        <w:tc>
          <w:tcPr>
            <w:tcW w:w="0" w:type="auto"/>
            <w:hideMark/>
          </w:tcPr>
          <w:p w14:paraId="5097D77A" w14:textId="77777777" w:rsidR="00581863" w:rsidRPr="00581863" w:rsidRDefault="00581863" w:rsidP="00581863">
            <w:pPr>
              <w:rPr>
                <w:rFonts w:ascii="Times New Roman" w:eastAsia="Times New Roman" w:hAnsi="Times New Roman" w:cs="Times New Roman"/>
                <w:kern w:val="0"/>
                <w:lang w:eastAsia="sk-SK"/>
                <w14:ligatures w14:val="none"/>
              </w:rPr>
            </w:pPr>
            <w:r w:rsidRPr="00581863">
              <w:rPr>
                <w:rFonts w:ascii="Times New Roman" w:eastAsia="Times New Roman" w:hAnsi="Times New Roman" w:cs="Times New Roman"/>
                <w:kern w:val="0"/>
                <w:lang w:eastAsia="sk-SK"/>
                <w14:ligatures w14:val="none"/>
              </w:rPr>
              <w:t>Dane a poplatky</w:t>
            </w:r>
          </w:p>
        </w:tc>
        <w:tc>
          <w:tcPr>
            <w:tcW w:w="0" w:type="auto"/>
            <w:hideMark/>
          </w:tcPr>
          <w:p w14:paraId="6C324F71" w14:textId="77777777" w:rsidR="00581863" w:rsidRPr="00581863" w:rsidRDefault="00581863" w:rsidP="00581863">
            <w:pPr>
              <w:jc w:val="right"/>
              <w:rPr>
                <w:rFonts w:ascii="Times New Roman" w:eastAsia="Times New Roman" w:hAnsi="Times New Roman" w:cs="Times New Roman"/>
                <w:kern w:val="0"/>
                <w:lang w:eastAsia="sk-SK"/>
                <w14:ligatures w14:val="none"/>
              </w:rPr>
            </w:pPr>
            <w:r w:rsidRPr="00581863">
              <w:rPr>
                <w:rFonts w:ascii="Times New Roman" w:eastAsia="Times New Roman" w:hAnsi="Times New Roman" w:cs="Times New Roman"/>
                <w:kern w:val="0"/>
                <w:lang w:eastAsia="sk-SK"/>
                <w14:ligatures w14:val="none"/>
              </w:rPr>
              <w:t>26,75 €</w:t>
            </w:r>
          </w:p>
        </w:tc>
      </w:tr>
      <w:tr w:rsidR="00581863" w:rsidRPr="00581863" w14:paraId="0EE10235" w14:textId="77777777" w:rsidTr="00581863">
        <w:trPr>
          <w:jc w:val="center"/>
        </w:trPr>
        <w:tc>
          <w:tcPr>
            <w:tcW w:w="0" w:type="auto"/>
            <w:hideMark/>
          </w:tcPr>
          <w:p w14:paraId="6A21C463" w14:textId="77777777" w:rsidR="00581863" w:rsidRPr="00581863" w:rsidRDefault="00581863" w:rsidP="00581863">
            <w:pPr>
              <w:rPr>
                <w:rFonts w:ascii="Times New Roman" w:eastAsia="Times New Roman" w:hAnsi="Times New Roman" w:cs="Times New Roman"/>
                <w:kern w:val="0"/>
                <w:lang w:eastAsia="sk-SK"/>
                <w14:ligatures w14:val="none"/>
              </w:rPr>
            </w:pPr>
            <w:r w:rsidRPr="00581863">
              <w:rPr>
                <w:rFonts w:ascii="Times New Roman" w:eastAsia="Times New Roman" w:hAnsi="Times New Roman" w:cs="Times New Roman"/>
                <w:kern w:val="0"/>
                <w:lang w:eastAsia="sk-SK"/>
                <w14:ligatures w14:val="none"/>
              </w:rPr>
              <w:t>Úroky a bankové poplatky</w:t>
            </w:r>
          </w:p>
        </w:tc>
        <w:tc>
          <w:tcPr>
            <w:tcW w:w="0" w:type="auto"/>
            <w:hideMark/>
          </w:tcPr>
          <w:p w14:paraId="2C77E6E1" w14:textId="77777777" w:rsidR="00581863" w:rsidRPr="00581863" w:rsidRDefault="00581863" w:rsidP="00581863">
            <w:pPr>
              <w:jc w:val="right"/>
              <w:rPr>
                <w:rFonts w:ascii="Times New Roman" w:eastAsia="Times New Roman" w:hAnsi="Times New Roman" w:cs="Times New Roman"/>
                <w:kern w:val="0"/>
                <w:lang w:eastAsia="sk-SK"/>
                <w14:ligatures w14:val="none"/>
              </w:rPr>
            </w:pPr>
            <w:r w:rsidRPr="00581863">
              <w:rPr>
                <w:rFonts w:ascii="Times New Roman" w:eastAsia="Times New Roman" w:hAnsi="Times New Roman" w:cs="Times New Roman"/>
                <w:kern w:val="0"/>
                <w:lang w:eastAsia="sk-SK"/>
                <w14:ligatures w14:val="none"/>
              </w:rPr>
              <w:t>74,12 €</w:t>
            </w:r>
          </w:p>
        </w:tc>
      </w:tr>
      <w:tr w:rsidR="00581863" w:rsidRPr="00581863" w14:paraId="6B5FAA01" w14:textId="77777777" w:rsidTr="00581863">
        <w:trPr>
          <w:jc w:val="center"/>
        </w:trPr>
        <w:tc>
          <w:tcPr>
            <w:tcW w:w="0" w:type="auto"/>
            <w:hideMark/>
          </w:tcPr>
          <w:p w14:paraId="691E7522" w14:textId="77777777" w:rsidR="00581863" w:rsidRPr="00581863" w:rsidRDefault="00581863" w:rsidP="00581863">
            <w:pPr>
              <w:rPr>
                <w:rFonts w:ascii="Times New Roman" w:eastAsia="Times New Roman" w:hAnsi="Times New Roman" w:cs="Times New Roman"/>
                <w:kern w:val="0"/>
                <w:lang w:eastAsia="sk-SK"/>
                <w14:ligatures w14:val="none"/>
              </w:rPr>
            </w:pPr>
            <w:r w:rsidRPr="00581863">
              <w:rPr>
                <w:rFonts w:ascii="Times New Roman" w:eastAsia="Times New Roman" w:hAnsi="Times New Roman" w:cs="Times New Roman"/>
                <w:b/>
                <w:bCs/>
                <w:kern w:val="0"/>
                <w:lang w:eastAsia="sk-SK"/>
                <w14:ligatures w14:val="none"/>
              </w:rPr>
              <w:t>Náklady spolu</w:t>
            </w:r>
          </w:p>
        </w:tc>
        <w:tc>
          <w:tcPr>
            <w:tcW w:w="0" w:type="auto"/>
            <w:hideMark/>
          </w:tcPr>
          <w:p w14:paraId="508076F0" w14:textId="77777777" w:rsidR="00581863" w:rsidRPr="00581863" w:rsidRDefault="00581863" w:rsidP="00581863">
            <w:pPr>
              <w:jc w:val="right"/>
              <w:rPr>
                <w:rFonts w:ascii="Times New Roman" w:eastAsia="Times New Roman" w:hAnsi="Times New Roman" w:cs="Times New Roman"/>
                <w:kern w:val="0"/>
                <w:lang w:eastAsia="sk-SK"/>
                <w14:ligatures w14:val="none"/>
              </w:rPr>
            </w:pPr>
            <w:r w:rsidRPr="00581863">
              <w:rPr>
                <w:rFonts w:ascii="Times New Roman" w:eastAsia="Times New Roman" w:hAnsi="Times New Roman" w:cs="Times New Roman"/>
                <w:b/>
                <w:bCs/>
                <w:kern w:val="0"/>
                <w:lang w:eastAsia="sk-SK"/>
                <w14:ligatures w14:val="none"/>
              </w:rPr>
              <w:t>2 724,88 €</w:t>
            </w:r>
          </w:p>
        </w:tc>
      </w:tr>
    </w:tbl>
    <w:p w14:paraId="5EDFF9E0" w14:textId="77777777" w:rsidR="00FA759E" w:rsidRPr="009C5AC4" w:rsidRDefault="00FA759E" w:rsidP="00FA759E">
      <w:pPr>
        <w:pStyle w:val="Normlnywebov"/>
        <w:rPr>
          <w:color w:val="000000" w:themeColor="text1"/>
        </w:rPr>
      </w:pPr>
      <w:r w:rsidRPr="009C5AC4">
        <w:rPr>
          <w:color w:val="000000" w:themeColor="text1"/>
        </w:rPr>
        <w:t>Ostatné služby zahŕňali najmä grafické práce, kameramanské práce a postprodukciu z valného zhromaždenia, notárske služby, prevádzku internetovej domény, poštovné a prenájom priestorov kina Lumière. Samostatne boli zaúčtované audítorské služby vo výške 738,00 €. Náklady na reprezentáciu súviseli s občerstvením pri podujatí organizácie.</w:t>
      </w:r>
    </w:p>
    <w:p w14:paraId="06C2E03F" w14:textId="27BED437" w:rsidR="008B0EED" w:rsidRPr="009C5AC4" w:rsidRDefault="008B0EED" w:rsidP="00F567A7">
      <w:pPr>
        <w:spacing w:before="100" w:beforeAutospacing="1" w:after="100" w:afterAutospacing="1" w:line="240" w:lineRule="auto"/>
        <w:jc w:val="center"/>
        <w:outlineLvl w:val="2"/>
        <w:rPr>
          <w:rFonts w:ascii="Times New Roman" w:eastAsia="Times New Roman" w:hAnsi="Times New Roman" w:cs="Times New Roman"/>
          <w:b/>
          <w:color w:val="000000" w:themeColor="text1"/>
          <w:kern w:val="0"/>
          <w:lang w:eastAsia="sk-SK"/>
          <w14:ligatures w14:val="none"/>
        </w:rPr>
      </w:pPr>
      <w:r w:rsidRPr="009C5AC4">
        <w:rPr>
          <w:rFonts w:ascii="Times New Roman" w:eastAsia="Times New Roman" w:hAnsi="Times New Roman" w:cs="Times New Roman"/>
          <w:b/>
          <w:color w:val="000000" w:themeColor="text1"/>
          <w:kern w:val="0"/>
          <w:lang w:eastAsia="sk-SK"/>
          <w14:ligatures w14:val="none"/>
        </w:rPr>
        <w:t>5.3 Inkaso a rozdeľovanie autorských odmien</w:t>
      </w:r>
    </w:p>
    <w:p w14:paraId="7D21821C" w14:textId="695112EB" w:rsidR="008B0EED" w:rsidRPr="006A655E" w:rsidRDefault="006A655E" w:rsidP="008B0EED">
      <w:pPr>
        <w:spacing w:before="100" w:beforeAutospacing="1" w:after="100" w:afterAutospacing="1" w:line="240" w:lineRule="auto"/>
        <w:rPr>
          <w:rFonts w:ascii="Times New Roman" w:hAnsi="Times New Roman" w:cs="Times New Roman"/>
          <w:color w:val="000000" w:themeColor="text1"/>
        </w:rPr>
      </w:pPr>
      <w:r w:rsidRPr="006A655E">
        <w:rPr>
          <w:rFonts w:ascii="Times New Roman" w:hAnsi="Times New Roman" w:cs="Times New Roman"/>
          <w:color w:val="000000" w:themeColor="text1"/>
        </w:rPr>
        <w:t xml:space="preserve">ZAFA v roku 2025 vystavila voči českej organizácii OOA-S, z. s. (Ochranná organizace autorská) faktúru vo výške 21 357,06 €. </w:t>
      </w:r>
      <w:r w:rsidR="008B0EED" w:rsidRPr="006A655E">
        <w:rPr>
          <w:rFonts w:ascii="Times New Roman" w:hAnsi="Times New Roman" w:cs="Times New Roman"/>
          <w:color w:val="000000" w:themeColor="text1"/>
        </w:rPr>
        <w:t>Faktúra bola uhradená 31. októbra 2025. Inkaso sa týkalo recipročného vyúčtovania audiovizuálnych a náhradných odmien za predchádzajúce obdobia.</w:t>
      </w:r>
    </w:p>
    <w:p w14:paraId="563F80CB" w14:textId="77777777" w:rsidR="00B566CF" w:rsidRPr="009C5AC4" w:rsidRDefault="00B566CF" w:rsidP="009C5AC4">
      <w:pPr>
        <w:spacing w:before="100" w:beforeAutospacing="1" w:after="100" w:afterAutospacing="1" w:line="240" w:lineRule="auto"/>
        <w:rPr>
          <w:rFonts w:ascii="Times New Roman" w:eastAsia="Times New Roman" w:hAnsi="Times New Roman" w:cs="Times New Roman"/>
          <w:bCs/>
          <w:color w:val="000000" w:themeColor="text1"/>
          <w:kern w:val="0"/>
          <w:lang w:eastAsia="sk-SK"/>
          <w14:ligatures w14:val="none"/>
        </w:rPr>
      </w:pPr>
      <w:r w:rsidRPr="009C5AC4">
        <w:rPr>
          <w:rFonts w:ascii="Times New Roman" w:hAnsi="Times New Roman" w:cs="Times New Roman"/>
          <w:color w:val="000000" w:themeColor="text1"/>
        </w:rPr>
        <w:t xml:space="preserve">Ku dňu 31. decembra 2025 predstavovali záväzky z obchodného styku spolu 9 813,00 €. Z tejto sumy tvorili 9 198,00 € prerozdelené, ale k uvedenému dátumu ešte nevyplatené autorské odmeny a 615,00 € neuhradený záväzok voči spoločnosti Headway Real Estate, s. r. </w:t>
      </w:r>
      <w:r w:rsidRPr="009C5AC4">
        <w:rPr>
          <w:rFonts w:ascii="Times New Roman" w:eastAsia="Times New Roman" w:hAnsi="Times New Roman" w:cs="Times New Roman"/>
          <w:bCs/>
          <w:color w:val="000000" w:themeColor="text1"/>
          <w:kern w:val="0"/>
          <w:lang w:eastAsia="sk-SK"/>
          <w14:ligatures w14:val="none"/>
        </w:rPr>
        <w:t>o.</w:t>
      </w:r>
    </w:p>
    <w:p w14:paraId="3E20745F" w14:textId="5E68C8AE" w:rsidR="009C5AC4" w:rsidRDefault="009C5AC4" w:rsidP="009C5AC4">
      <w:pPr>
        <w:spacing w:before="100" w:beforeAutospacing="1" w:after="100" w:afterAutospacing="1" w:line="240" w:lineRule="auto"/>
        <w:rPr>
          <w:rFonts w:ascii="Times New Roman" w:eastAsia="Times New Roman" w:hAnsi="Times New Roman" w:cs="Times New Roman"/>
          <w:bCs/>
          <w:color w:val="000000" w:themeColor="text1"/>
          <w:kern w:val="0"/>
          <w:lang w:eastAsia="sk-SK"/>
          <w14:ligatures w14:val="none"/>
        </w:rPr>
      </w:pPr>
      <w:r w:rsidRPr="009C5AC4">
        <w:rPr>
          <w:rFonts w:ascii="Times New Roman" w:eastAsia="Times New Roman" w:hAnsi="Times New Roman" w:cs="Times New Roman"/>
          <w:bCs/>
          <w:color w:val="000000" w:themeColor="text1"/>
          <w:kern w:val="0"/>
          <w:lang w:eastAsia="sk-SK"/>
          <w14:ligatures w14:val="none"/>
        </w:rPr>
        <w:t xml:space="preserve">Z prijatého inkasa bola suma 4 273,06 € v aktualizovanej účtovnej evidencii zaúčtovaná ako tržba z predaja služieb. V podkladoch k rozdeleniu prijatého príjmu je táto suma označená ako režijná zrážka. Zostávajúca suma 17 084,00 € bola </w:t>
      </w:r>
      <w:r w:rsidR="00680158">
        <w:rPr>
          <w:rFonts w:ascii="Times New Roman" w:eastAsia="Times New Roman" w:hAnsi="Times New Roman" w:cs="Times New Roman"/>
          <w:bCs/>
          <w:color w:val="000000" w:themeColor="text1"/>
          <w:kern w:val="0"/>
          <w:lang w:eastAsia="sk-SK"/>
          <w14:ligatures w14:val="none"/>
        </w:rPr>
        <w:t>prerozdelená</w:t>
      </w:r>
      <w:r w:rsidRPr="009C5AC4">
        <w:rPr>
          <w:rFonts w:ascii="Times New Roman" w:eastAsia="Times New Roman" w:hAnsi="Times New Roman" w:cs="Times New Roman"/>
          <w:bCs/>
          <w:color w:val="000000" w:themeColor="text1"/>
          <w:kern w:val="0"/>
          <w:lang w:eastAsia="sk-SK"/>
          <w14:ligatures w14:val="none"/>
        </w:rPr>
        <w:t xml:space="preserve"> </w:t>
      </w:r>
      <w:r w:rsidR="00C0199E">
        <w:rPr>
          <w:rFonts w:ascii="Times New Roman" w:eastAsia="Times New Roman" w:hAnsi="Times New Roman" w:cs="Times New Roman"/>
          <w:bCs/>
          <w:color w:val="000000" w:themeColor="text1"/>
          <w:kern w:val="0"/>
          <w:lang w:eastAsia="sk-SK"/>
          <w14:ligatures w14:val="none"/>
        </w:rPr>
        <w:t xml:space="preserve">konkrétnym </w:t>
      </w:r>
      <w:r w:rsidRPr="009C5AC4">
        <w:rPr>
          <w:rFonts w:ascii="Times New Roman" w:eastAsia="Times New Roman" w:hAnsi="Times New Roman" w:cs="Times New Roman"/>
          <w:bCs/>
          <w:color w:val="000000" w:themeColor="text1"/>
          <w:kern w:val="0"/>
          <w:lang w:eastAsia="sk-SK"/>
          <w14:ligatures w14:val="none"/>
        </w:rPr>
        <w:t>nositeľom práv.</w:t>
      </w:r>
    </w:p>
    <w:p w14:paraId="0FA61D14" w14:textId="77777777" w:rsidR="003A29C1" w:rsidRPr="003A29C1" w:rsidRDefault="00C35D7F" w:rsidP="003A29C1">
      <w:pPr>
        <w:spacing w:before="100" w:beforeAutospacing="1" w:after="100" w:afterAutospacing="1" w:line="240" w:lineRule="auto"/>
        <w:rPr>
          <w:rFonts w:ascii="Times New Roman" w:eastAsia="Times New Roman" w:hAnsi="Times New Roman" w:cs="Times New Roman"/>
          <w:bCs/>
          <w:color w:val="000000" w:themeColor="text1"/>
          <w:kern w:val="0"/>
          <w:lang w:eastAsia="sk-SK"/>
          <w14:ligatures w14:val="none"/>
        </w:rPr>
      </w:pPr>
      <w:r w:rsidRPr="003A29C1">
        <w:rPr>
          <w:rFonts w:ascii="Times New Roman" w:eastAsia="Times New Roman" w:hAnsi="Times New Roman" w:cs="Times New Roman"/>
          <w:bCs/>
          <w:color w:val="000000" w:themeColor="text1"/>
          <w:kern w:val="0"/>
          <w:lang w:eastAsia="sk-SK"/>
          <w14:ligatures w14:val="none"/>
        </w:rPr>
        <w:t>Autorské odmeny určené na rozdelenie nositeľom práv nepredstavovali vlastné výnosy ZAFA. Vlastné výnosy organizácie pozostávali z režijnej zrážky zaúčtovanej ako tržba z predaja služieb vo výške 4 273,06 € a z kurzového zisku vo výške 0,11 €.</w:t>
      </w:r>
    </w:p>
    <w:p w14:paraId="650CE3B2" w14:textId="04B4301B" w:rsidR="008B0EED" w:rsidRPr="009C5AC4" w:rsidRDefault="008B0EED" w:rsidP="00F567A7">
      <w:pPr>
        <w:spacing w:before="100" w:beforeAutospacing="1" w:after="100" w:afterAutospacing="1" w:line="240" w:lineRule="auto"/>
        <w:jc w:val="center"/>
        <w:outlineLvl w:val="2"/>
        <w:rPr>
          <w:rFonts w:ascii="Times New Roman" w:eastAsia="Times New Roman" w:hAnsi="Times New Roman" w:cs="Times New Roman"/>
          <w:b/>
          <w:color w:val="000000" w:themeColor="text1"/>
          <w:kern w:val="0"/>
          <w:lang w:eastAsia="sk-SK"/>
          <w14:ligatures w14:val="none"/>
        </w:rPr>
      </w:pPr>
      <w:r w:rsidRPr="009C5AC4">
        <w:rPr>
          <w:rFonts w:ascii="Times New Roman" w:eastAsia="Times New Roman" w:hAnsi="Times New Roman" w:cs="Times New Roman"/>
          <w:b/>
          <w:color w:val="000000" w:themeColor="text1"/>
          <w:kern w:val="0"/>
          <w:lang w:eastAsia="sk-SK"/>
          <w14:ligatures w14:val="none"/>
        </w:rPr>
        <w:t>5.4 Majetok a finančná situácia</w:t>
      </w:r>
    </w:p>
    <w:p w14:paraId="3A880E83" w14:textId="77777777" w:rsidR="008B0EED" w:rsidRPr="009C5AC4" w:rsidRDefault="008B0EED" w:rsidP="008B0EED">
      <w:pPr>
        <w:spacing w:before="100" w:beforeAutospacing="1" w:after="100" w:afterAutospacing="1" w:line="240" w:lineRule="auto"/>
        <w:rPr>
          <w:rFonts w:ascii="Times New Roman" w:eastAsia="Times New Roman" w:hAnsi="Times New Roman" w:cs="Times New Roman"/>
          <w:bCs/>
          <w:color w:val="000000" w:themeColor="text1"/>
          <w:kern w:val="0"/>
          <w:lang w:eastAsia="sk-SK"/>
          <w14:ligatures w14:val="none"/>
        </w:rPr>
      </w:pPr>
      <w:r w:rsidRPr="009C5AC4">
        <w:rPr>
          <w:rFonts w:ascii="Times New Roman" w:eastAsia="Times New Roman" w:hAnsi="Times New Roman" w:cs="Times New Roman"/>
          <w:bCs/>
          <w:color w:val="000000" w:themeColor="text1"/>
          <w:kern w:val="0"/>
          <w:lang w:eastAsia="sk-SK"/>
          <w14:ligatures w14:val="none"/>
        </w:rPr>
        <w:t>Celková hodnota majetku ZAFA ku dňu 31. decembra 2025 predstavovala 22 439,93 €. Organizácia nevykazovala dlhodobý majetok; celý majetok mal charakter obežného majetku.</w:t>
      </w: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658"/>
        <w:gridCol w:w="1235"/>
      </w:tblGrid>
      <w:tr w:rsidR="00542417" w:rsidRPr="009C5AC4" w14:paraId="7D7DB84B" w14:textId="77777777" w:rsidTr="00F567A7">
        <w:trPr>
          <w:tblHeader/>
          <w:tblCellSpacing w:w="15" w:type="dxa"/>
          <w:jc w:val="center"/>
        </w:trPr>
        <w:tc>
          <w:tcPr>
            <w:tcW w:w="0" w:type="auto"/>
            <w:vAlign w:val="center"/>
            <w:hideMark/>
          </w:tcPr>
          <w:p w14:paraId="361F27E2" w14:textId="77777777" w:rsidR="008B0EED" w:rsidRPr="009C5AC4" w:rsidRDefault="008B0EED" w:rsidP="008B0EED">
            <w:pPr>
              <w:spacing w:after="0" w:line="240" w:lineRule="auto"/>
              <w:jc w:val="center"/>
              <w:rPr>
                <w:rFonts w:ascii="Times New Roman" w:eastAsia="Times New Roman" w:hAnsi="Times New Roman" w:cs="Times New Roman"/>
                <w:bCs/>
                <w:color w:val="000000" w:themeColor="text1"/>
                <w:kern w:val="0"/>
                <w:lang w:eastAsia="sk-SK"/>
                <w14:ligatures w14:val="none"/>
              </w:rPr>
            </w:pPr>
            <w:r w:rsidRPr="009C5AC4">
              <w:rPr>
                <w:rFonts w:ascii="Times New Roman" w:eastAsia="Times New Roman" w:hAnsi="Times New Roman" w:cs="Times New Roman"/>
                <w:bCs/>
                <w:color w:val="000000" w:themeColor="text1"/>
                <w:kern w:val="0"/>
                <w:lang w:eastAsia="sk-SK"/>
                <w14:ligatures w14:val="none"/>
              </w:rPr>
              <w:t>Majetok</w:t>
            </w:r>
          </w:p>
        </w:tc>
        <w:tc>
          <w:tcPr>
            <w:tcW w:w="0" w:type="auto"/>
            <w:vAlign w:val="center"/>
            <w:hideMark/>
          </w:tcPr>
          <w:p w14:paraId="6449C7AA" w14:textId="77777777" w:rsidR="008B0EED" w:rsidRPr="009C5AC4" w:rsidRDefault="008B0EED" w:rsidP="008B0EED">
            <w:pPr>
              <w:spacing w:after="0" w:line="240" w:lineRule="auto"/>
              <w:jc w:val="right"/>
              <w:rPr>
                <w:rFonts w:ascii="Times New Roman" w:eastAsia="Times New Roman" w:hAnsi="Times New Roman" w:cs="Times New Roman"/>
                <w:bCs/>
                <w:color w:val="000000" w:themeColor="text1"/>
                <w:kern w:val="0"/>
                <w:lang w:eastAsia="sk-SK"/>
                <w14:ligatures w14:val="none"/>
              </w:rPr>
            </w:pPr>
            <w:r w:rsidRPr="009C5AC4">
              <w:rPr>
                <w:rFonts w:ascii="Times New Roman" w:eastAsia="Times New Roman" w:hAnsi="Times New Roman" w:cs="Times New Roman"/>
                <w:bCs/>
                <w:color w:val="000000" w:themeColor="text1"/>
                <w:kern w:val="0"/>
                <w:lang w:eastAsia="sk-SK"/>
                <w14:ligatures w14:val="none"/>
              </w:rPr>
              <w:t>Suma</w:t>
            </w:r>
          </w:p>
        </w:tc>
      </w:tr>
      <w:tr w:rsidR="00542417" w:rsidRPr="009C5AC4" w14:paraId="3CE63202" w14:textId="77777777" w:rsidTr="00F567A7">
        <w:trPr>
          <w:tblCellSpacing w:w="15" w:type="dxa"/>
          <w:jc w:val="center"/>
        </w:trPr>
        <w:tc>
          <w:tcPr>
            <w:tcW w:w="0" w:type="auto"/>
            <w:vAlign w:val="center"/>
            <w:hideMark/>
          </w:tcPr>
          <w:p w14:paraId="5B1418E5" w14:textId="77777777" w:rsidR="008B0EED" w:rsidRPr="009C5AC4" w:rsidRDefault="008B0EED" w:rsidP="008B0EED">
            <w:pPr>
              <w:spacing w:after="0" w:line="240" w:lineRule="auto"/>
              <w:rPr>
                <w:rFonts w:ascii="Times New Roman" w:eastAsia="Times New Roman" w:hAnsi="Times New Roman" w:cs="Times New Roman"/>
                <w:bCs/>
                <w:color w:val="000000" w:themeColor="text1"/>
                <w:kern w:val="0"/>
                <w:lang w:eastAsia="sk-SK"/>
                <w14:ligatures w14:val="none"/>
              </w:rPr>
            </w:pPr>
            <w:r w:rsidRPr="009C5AC4">
              <w:rPr>
                <w:rFonts w:ascii="Times New Roman" w:eastAsia="Times New Roman" w:hAnsi="Times New Roman" w:cs="Times New Roman"/>
                <w:bCs/>
                <w:color w:val="000000" w:themeColor="text1"/>
                <w:kern w:val="0"/>
                <w:lang w:eastAsia="sk-SK"/>
                <w14:ligatures w14:val="none"/>
              </w:rPr>
              <w:t>Krátkodobé pohľadávky z obchodného styku a preddavky</w:t>
            </w:r>
          </w:p>
        </w:tc>
        <w:tc>
          <w:tcPr>
            <w:tcW w:w="0" w:type="auto"/>
            <w:vAlign w:val="center"/>
            <w:hideMark/>
          </w:tcPr>
          <w:p w14:paraId="2D0BE894" w14:textId="77777777" w:rsidR="008B0EED" w:rsidRPr="009C5AC4" w:rsidRDefault="008B0EED" w:rsidP="008B0EED">
            <w:pPr>
              <w:spacing w:after="0" w:line="240" w:lineRule="auto"/>
              <w:jc w:val="right"/>
              <w:rPr>
                <w:rFonts w:ascii="Times New Roman" w:eastAsia="Times New Roman" w:hAnsi="Times New Roman" w:cs="Times New Roman"/>
                <w:bCs/>
                <w:color w:val="000000" w:themeColor="text1"/>
                <w:kern w:val="0"/>
                <w:lang w:eastAsia="sk-SK"/>
                <w14:ligatures w14:val="none"/>
              </w:rPr>
            </w:pPr>
            <w:r w:rsidRPr="009C5AC4">
              <w:rPr>
                <w:rFonts w:ascii="Times New Roman" w:eastAsia="Times New Roman" w:hAnsi="Times New Roman" w:cs="Times New Roman"/>
                <w:bCs/>
                <w:color w:val="000000" w:themeColor="text1"/>
                <w:kern w:val="0"/>
                <w:lang w:eastAsia="sk-SK"/>
                <w14:ligatures w14:val="none"/>
              </w:rPr>
              <w:t>5 900,00 €</w:t>
            </w:r>
          </w:p>
        </w:tc>
      </w:tr>
      <w:tr w:rsidR="00542417" w:rsidRPr="009C5AC4" w14:paraId="3EDF2189" w14:textId="77777777" w:rsidTr="00F567A7">
        <w:trPr>
          <w:tblCellSpacing w:w="15" w:type="dxa"/>
          <w:jc w:val="center"/>
        </w:trPr>
        <w:tc>
          <w:tcPr>
            <w:tcW w:w="0" w:type="auto"/>
            <w:vAlign w:val="center"/>
            <w:hideMark/>
          </w:tcPr>
          <w:p w14:paraId="66195210" w14:textId="77777777" w:rsidR="008B0EED" w:rsidRPr="009C5AC4" w:rsidRDefault="008B0EED" w:rsidP="008B0EED">
            <w:pPr>
              <w:spacing w:after="0" w:line="240" w:lineRule="auto"/>
              <w:rPr>
                <w:rFonts w:ascii="Times New Roman" w:eastAsia="Times New Roman" w:hAnsi="Times New Roman" w:cs="Times New Roman"/>
                <w:bCs/>
                <w:color w:val="000000" w:themeColor="text1"/>
                <w:kern w:val="0"/>
                <w:lang w:eastAsia="sk-SK"/>
                <w14:ligatures w14:val="none"/>
              </w:rPr>
            </w:pPr>
            <w:r w:rsidRPr="009C5AC4">
              <w:rPr>
                <w:rFonts w:ascii="Times New Roman" w:eastAsia="Times New Roman" w:hAnsi="Times New Roman" w:cs="Times New Roman"/>
                <w:bCs/>
                <w:color w:val="000000" w:themeColor="text1"/>
                <w:kern w:val="0"/>
                <w:lang w:eastAsia="sk-SK"/>
                <w14:ligatures w14:val="none"/>
              </w:rPr>
              <w:t>Iné krátkodobé pohľadávky</w:t>
            </w:r>
          </w:p>
        </w:tc>
        <w:tc>
          <w:tcPr>
            <w:tcW w:w="0" w:type="auto"/>
            <w:vAlign w:val="center"/>
            <w:hideMark/>
          </w:tcPr>
          <w:p w14:paraId="746E19C2" w14:textId="77777777" w:rsidR="008B0EED" w:rsidRPr="009C5AC4" w:rsidRDefault="008B0EED" w:rsidP="008B0EED">
            <w:pPr>
              <w:spacing w:after="0" w:line="240" w:lineRule="auto"/>
              <w:jc w:val="right"/>
              <w:rPr>
                <w:rFonts w:ascii="Times New Roman" w:eastAsia="Times New Roman" w:hAnsi="Times New Roman" w:cs="Times New Roman"/>
                <w:bCs/>
                <w:color w:val="000000" w:themeColor="text1"/>
                <w:kern w:val="0"/>
                <w:lang w:eastAsia="sk-SK"/>
                <w14:ligatures w14:val="none"/>
              </w:rPr>
            </w:pPr>
            <w:r w:rsidRPr="009C5AC4">
              <w:rPr>
                <w:rFonts w:ascii="Times New Roman" w:eastAsia="Times New Roman" w:hAnsi="Times New Roman" w:cs="Times New Roman"/>
                <w:bCs/>
                <w:color w:val="000000" w:themeColor="text1"/>
                <w:kern w:val="0"/>
                <w:lang w:eastAsia="sk-SK"/>
                <w14:ligatures w14:val="none"/>
              </w:rPr>
              <w:t>4 000,00 €</w:t>
            </w:r>
          </w:p>
        </w:tc>
      </w:tr>
      <w:tr w:rsidR="00542417" w:rsidRPr="009C5AC4" w14:paraId="23C7AB44" w14:textId="77777777" w:rsidTr="00F567A7">
        <w:trPr>
          <w:tblCellSpacing w:w="15" w:type="dxa"/>
          <w:jc w:val="center"/>
        </w:trPr>
        <w:tc>
          <w:tcPr>
            <w:tcW w:w="0" w:type="auto"/>
            <w:vAlign w:val="center"/>
            <w:hideMark/>
          </w:tcPr>
          <w:p w14:paraId="11165A91" w14:textId="77777777" w:rsidR="008B0EED" w:rsidRPr="009C5AC4" w:rsidRDefault="008B0EED" w:rsidP="008B0EED">
            <w:pPr>
              <w:spacing w:after="0" w:line="240" w:lineRule="auto"/>
              <w:rPr>
                <w:rFonts w:ascii="Times New Roman" w:eastAsia="Times New Roman" w:hAnsi="Times New Roman" w:cs="Times New Roman"/>
                <w:bCs/>
                <w:color w:val="000000" w:themeColor="text1"/>
                <w:kern w:val="0"/>
                <w:lang w:eastAsia="sk-SK"/>
                <w14:ligatures w14:val="none"/>
              </w:rPr>
            </w:pPr>
            <w:r w:rsidRPr="009C5AC4">
              <w:rPr>
                <w:rFonts w:ascii="Times New Roman" w:eastAsia="Times New Roman" w:hAnsi="Times New Roman" w:cs="Times New Roman"/>
                <w:bCs/>
                <w:color w:val="000000" w:themeColor="text1"/>
                <w:kern w:val="0"/>
                <w:lang w:eastAsia="sk-SK"/>
                <w14:ligatures w14:val="none"/>
              </w:rPr>
              <w:t>Finančné prostriedky na bankových účtoch</w:t>
            </w:r>
          </w:p>
        </w:tc>
        <w:tc>
          <w:tcPr>
            <w:tcW w:w="0" w:type="auto"/>
            <w:vAlign w:val="center"/>
            <w:hideMark/>
          </w:tcPr>
          <w:p w14:paraId="219D1F54" w14:textId="77777777" w:rsidR="008B0EED" w:rsidRPr="009C5AC4" w:rsidRDefault="008B0EED" w:rsidP="008B0EED">
            <w:pPr>
              <w:spacing w:after="0" w:line="240" w:lineRule="auto"/>
              <w:jc w:val="right"/>
              <w:rPr>
                <w:rFonts w:ascii="Times New Roman" w:eastAsia="Times New Roman" w:hAnsi="Times New Roman" w:cs="Times New Roman"/>
                <w:bCs/>
                <w:color w:val="000000" w:themeColor="text1"/>
                <w:kern w:val="0"/>
                <w:lang w:eastAsia="sk-SK"/>
                <w14:ligatures w14:val="none"/>
              </w:rPr>
            </w:pPr>
            <w:r w:rsidRPr="009C5AC4">
              <w:rPr>
                <w:rFonts w:ascii="Times New Roman" w:eastAsia="Times New Roman" w:hAnsi="Times New Roman" w:cs="Times New Roman"/>
                <w:bCs/>
                <w:color w:val="000000" w:themeColor="text1"/>
                <w:kern w:val="0"/>
                <w:lang w:eastAsia="sk-SK"/>
                <w14:ligatures w14:val="none"/>
              </w:rPr>
              <w:t>12 539,93 €</w:t>
            </w:r>
          </w:p>
        </w:tc>
      </w:tr>
      <w:tr w:rsidR="00542417" w:rsidRPr="009C5AC4" w14:paraId="4101FE7B" w14:textId="77777777" w:rsidTr="00F567A7">
        <w:trPr>
          <w:tblCellSpacing w:w="15" w:type="dxa"/>
          <w:jc w:val="center"/>
        </w:trPr>
        <w:tc>
          <w:tcPr>
            <w:tcW w:w="0" w:type="auto"/>
            <w:vAlign w:val="center"/>
            <w:hideMark/>
          </w:tcPr>
          <w:p w14:paraId="3E0209B3" w14:textId="77777777" w:rsidR="008B0EED" w:rsidRPr="009C5AC4" w:rsidRDefault="008B0EED" w:rsidP="008B0EED">
            <w:pPr>
              <w:spacing w:after="0" w:line="240" w:lineRule="auto"/>
              <w:rPr>
                <w:rFonts w:ascii="Times New Roman" w:eastAsia="Times New Roman" w:hAnsi="Times New Roman" w:cs="Times New Roman"/>
                <w:bCs/>
                <w:color w:val="000000" w:themeColor="text1"/>
                <w:kern w:val="0"/>
                <w:lang w:eastAsia="sk-SK"/>
                <w14:ligatures w14:val="none"/>
              </w:rPr>
            </w:pPr>
            <w:r w:rsidRPr="009C5AC4">
              <w:rPr>
                <w:rFonts w:ascii="Times New Roman" w:eastAsia="Times New Roman" w:hAnsi="Times New Roman" w:cs="Times New Roman"/>
                <w:bCs/>
                <w:color w:val="000000" w:themeColor="text1"/>
                <w:kern w:val="0"/>
                <w:lang w:eastAsia="sk-SK"/>
                <w14:ligatures w14:val="none"/>
              </w:rPr>
              <w:t>Majetok spolu</w:t>
            </w:r>
          </w:p>
        </w:tc>
        <w:tc>
          <w:tcPr>
            <w:tcW w:w="0" w:type="auto"/>
            <w:vAlign w:val="center"/>
            <w:hideMark/>
          </w:tcPr>
          <w:p w14:paraId="6F3AE221" w14:textId="77777777" w:rsidR="008B0EED" w:rsidRPr="009C5AC4" w:rsidRDefault="008B0EED" w:rsidP="008B0EED">
            <w:pPr>
              <w:spacing w:after="0" w:line="240" w:lineRule="auto"/>
              <w:jc w:val="right"/>
              <w:rPr>
                <w:rFonts w:ascii="Times New Roman" w:eastAsia="Times New Roman" w:hAnsi="Times New Roman" w:cs="Times New Roman"/>
                <w:bCs/>
                <w:color w:val="000000" w:themeColor="text1"/>
                <w:kern w:val="0"/>
                <w:lang w:eastAsia="sk-SK"/>
                <w14:ligatures w14:val="none"/>
              </w:rPr>
            </w:pPr>
            <w:r w:rsidRPr="009C5AC4">
              <w:rPr>
                <w:rFonts w:ascii="Times New Roman" w:eastAsia="Times New Roman" w:hAnsi="Times New Roman" w:cs="Times New Roman"/>
                <w:bCs/>
                <w:color w:val="000000" w:themeColor="text1"/>
                <w:kern w:val="0"/>
                <w:lang w:eastAsia="sk-SK"/>
                <w14:ligatures w14:val="none"/>
              </w:rPr>
              <w:t>22 439,93 €</w:t>
            </w:r>
          </w:p>
        </w:tc>
      </w:tr>
    </w:tbl>
    <w:p w14:paraId="18B8A339" w14:textId="17F561EC" w:rsidR="008B0EED" w:rsidRPr="009C5AC4" w:rsidRDefault="008B0EED" w:rsidP="00A511CD">
      <w:pPr>
        <w:spacing w:before="100" w:beforeAutospacing="1" w:after="100" w:afterAutospacing="1" w:line="240" w:lineRule="auto"/>
        <w:rPr>
          <w:rFonts w:ascii="Times New Roman" w:hAnsi="Times New Roman" w:cs="Times New Roman"/>
          <w:bCs/>
          <w:color w:val="000000" w:themeColor="text1"/>
        </w:rPr>
      </w:pPr>
      <w:r w:rsidRPr="009C5AC4">
        <w:rPr>
          <w:rFonts w:ascii="Times New Roman" w:hAnsi="Times New Roman" w:cs="Times New Roman"/>
          <w:bCs/>
          <w:color w:val="000000" w:themeColor="text1"/>
        </w:rPr>
        <w:lastRenderedPageBreak/>
        <w:t>Krátkodobé pohľadávky vo výške 5 900,00 € pozostávali z neuhradenej pohľadávky voči spoločnosti nLogy SK vo výške 615,00 € a z poskytnutých preddavkov vo výške 5 285,00 €. Iné pohľadávky vo výške 4 000,00 € boli v účtovníctve evidované ako záloha na odmeny členov orgánov.</w:t>
      </w:r>
    </w:p>
    <w:p w14:paraId="5363ADF0" w14:textId="77777777" w:rsidR="008B0EED" w:rsidRPr="009C5AC4" w:rsidRDefault="008B0EED" w:rsidP="00F567A7">
      <w:pPr>
        <w:spacing w:before="100" w:beforeAutospacing="1" w:after="100" w:afterAutospacing="1" w:line="240" w:lineRule="auto"/>
        <w:jc w:val="center"/>
        <w:outlineLvl w:val="2"/>
        <w:rPr>
          <w:rFonts w:ascii="Times New Roman" w:eastAsia="Times New Roman" w:hAnsi="Times New Roman" w:cs="Times New Roman"/>
          <w:b/>
          <w:color w:val="000000" w:themeColor="text1"/>
          <w:kern w:val="0"/>
          <w:lang w:eastAsia="sk-SK"/>
          <w14:ligatures w14:val="none"/>
        </w:rPr>
      </w:pPr>
      <w:r w:rsidRPr="009C5AC4">
        <w:rPr>
          <w:rFonts w:ascii="Times New Roman" w:eastAsia="Times New Roman" w:hAnsi="Times New Roman" w:cs="Times New Roman"/>
          <w:b/>
          <w:color w:val="000000" w:themeColor="text1"/>
          <w:kern w:val="0"/>
          <w:lang w:eastAsia="sk-SK"/>
          <w14:ligatures w14:val="none"/>
        </w:rPr>
        <w:t>5.5 Záväzky a financovanie činnosti</w:t>
      </w:r>
    </w:p>
    <w:p w14:paraId="3214BEB5" w14:textId="6EBAF975" w:rsidR="008B0EED" w:rsidRPr="00637092" w:rsidRDefault="002C6661" w:rsidP="008B0EED">
      <w:pPr>
        <w:spacing w:before="100" w:beforeAutospacing="1" w:after="100" w:afterAutospacing="1" w:line="240" w:lineRule="auto"/>
        <w:rPr>
          <w:rFonts w:ascii="Times New Roman" w:hAnsi="Times New Roman" w:cs="Times New Roman"/>
          <w:bCs/>
          <w:color w:val="000000" w:themeColor="text1"/>
        </w:rPr>
      </w:pPr>
      <w:r w:rsidRPr="00B033AC">
        <w:rPr>
          <w:rFonts w:ascii="Times New Roman" w:hAnsi="Times New Roman" w:cs="Times New Roman"/>
          <w:bCs/>
          <w:color w:val="000000" w:themeColor="text1"/>
        </w:rPr>
        <w:t>Celkové záväzky ZAFA ku dňu 31. decembra 2025 predstavovali 20 153,64 €. Z toho krátkodobé záväzky dosiahli 10 153,64 € a dlhodobý záväzok z prijatej pôžičky predstavoval 10 000,00 €.</w:t>
      </w:r>
    </w:p>
    <w:tbl>
      <w:tblPr>
        <w:tblStyle w:val="Mriekatabuky"/>
        <w:tblW w:w="0" w:type="auto"/>
        <w:jc w:val="center"/>
        <w:tblLook w:val="04A0" w:firstRow="1" w:lastRow="0" w:firstColumn="1" w:lastColumn="0" w:noHBand="0" w:noVBand="1"/>
      </w:tblPr>
      <w:tblGrid>
        <w:gridCol w:w="3749"/>
        <w:gridCol w:w="1356"/>
      </w:tblGrid>
      <w:tr w:rsidR="00637092" w:rsidRPr="00637092" w14:paraId="6EA4FB6D" w14:textId="77777777" w:rsidTr="00637092">
        <w:trPr>
          <w:jc w:val="center"/>
        </w:trPr>
        <w:tc>
          <w:tcPr>
            <w:tcW w:w="0" w:type="auto"/>
            <w:hideMark/>
          </w:tcPr>
          <w:p w14:paraId="01BF2AEB" w14:textId="77777777" w:rsidR="00637092" w:rsidRPr="00637092" w:rsidRDefault="00637092" w:rsidP="00637092">
            <w:pPr>
              <w:jc w:val="center"/>
              <w:rPr>
                <w:rFonts w:ascii="Times New Roman" w:eastAsia="Times New Roman" w:hAnsi="Times New Roman" w:cs="Times New Roman"/>
                <w:b/>
                <w:bCs/>
                <w:kern w:val="0"/>
                <w:lang w:eastAsia="sk-SK"/>
                <w14:ligatures w14:val="none"/>
              </w:rPr>
            </w:pPr>
            <w:r w:rsidRPr="00637092">
              <w:rPr>
                <w:rFonts w:ascii="Times New Roman" w:eastAsia="Times New Roman" w:hAnsi="Times New Roman" w:cs="Times New Roman"/>
                <w:b/>
                <w:bCs/>
                <w:kern w:val="0"/>
                <w:lang w:eastAsia="sk-SK"/>
                <w14:ligatures w14:val="none"/>
              </w:rPr>
              <w:t>Záväzky</w:t>
            </w:r>
          </w:p>
        </w:tc>
        <w:tc>
          <w:tcPr>
            <w:tcW w:w="0" w:type="auto"/>
            <w:hideMark/>
          </w:tcPr>
          <w:p w14:paraId="1DDE27AE" w14:textId="77777777" w:rsidR="00637092" w:rsidRPr="00637092" w:rsidRDefault="00637092" w:rsidP="00637092">
            <w:pPr>
              <w:jc w:val="right"/>
              <w:rPr>
                <w:rFonts w:ascii="Times New Roman" w:eastAsia="Times New Roman" w:hAnsi="Times New Roman" w:cs="Times New Roman"/>
                <w:b/>
                <w:bCs/>
                <w:kern w:val="0"/>
                <w:lang w:eastAsia="sk-SK"/>
                <w14:ligatures w14:val="none"/>
              </w:rPr>
            </w:pPr>
            <w:r w:rsidRPr="00637092">
              <w:rPr>
                <w:rFonts w:ascii="Times New Roman" w:eastAsia="Times New Roman" w:hAnsi="Times New Roman" w:cs="Times New Roman"/>
                <w:b/>
                <w:bCs/>
                <w:kern w:val="0"/>
                <w:lang w:eastAsia="sk-SK"/>
                <w14:ligatures w14:val="none"/>
              </w:rPr>
              <w:t>Suma</w:t>
            </w:r>
          </w:p>
        </w:tc>
      </w:tr>
      <w:tr w:rsidR="00637092" w:rsidRPr="00637092" w14:paraId="3B7C0AB4" w14:textId="77777777" w:rsidTr="00637092">
        <w:trPr>
          <w:jc w:val="center"/>
        </w:trPr>
        <w:tc>
          <w:tcPr>
            <w:tcW w:w="0" w:type="auto"/>
            <w:hideMark/>
          </w:tcPr>
          <w:p w14:paraId="4A4E84CD" w14:textId="77777777" w:rsidR="00637092" w:rsidRPr="00637092" w:rsidRDefault="00637092" w:rsidP="00637092">
            <w:pPr>
              <w:rPr>
                <w:rFonts w:ascii="Times New Roman" w:eastAsia="Times New Roman" w:hAnsi="Times New Roman" w:cs="Times New Roman"/>
                <w:kern w:val="0"/>
                <w:lang w:eastAsia="sk-SK"/>
                <w14:ligatures w14:val="none"/>
              </w:rPr>
            </w:pPr>
            <w:r w:rsidRPr="00637092">
              <w:rPr>
                <w:rFonts w:ascii="Times New Roman" w:eastAsia="Times New Roman" w:hAnsi="Times New Roman" w:cs="Times New Roman"/>
                <w:kern w:val="0"/>
                <w:lang w:eastAsia="sk-SK"/>
                <w14:ligatures w14:val="none"/>
              </w:rPr>
              <w:t>Záväzky z obchodného styku</w:t>
            </w:r>
          </w:p>
        </w:tc>
        <w:tc>
          <w:tcPr>
            <w:tcW w:w="0" w:type="auto"/>
            <w:hideMark/>
          </w:tcPr>
          <w:p w14:paraId="41497E38" w14:textId="77777777" w:rsidR="00637092" w:rsidRPr="00637092" w:rsidRDefault="00637092" w:rsidP="00637092">
            <w:pPr>
              <w:jc w:val="right"/>
              <w:rPr>
                <w:rFonts w:ascii="Times New Roman" w:eastAsia="Times New Roman" w:hAnsi="Times New Roman" w:cs="Times New Roman"/>
                <w:kern w:val="0"/>
                <w:lang w:eastAsia="sk-SK"/>
                <w14:ligatures w14:val="none"/>
              </w:rPr>
            </w:pPr>
            <w:r w:rsidRPr="00637092">
              <w:rPr>
                <w:rFonts w:ascii="Times New Roman" w:eastAsia="Times New Roman" w:hAnsi="Times New Roman" w:cs="Times New Roman"/>
                <w:kern w:val="0"/>
                <w:lang w:eastAsia="sk-SK"/>
                <w14:ligatures w14:val="none"/>
              </w:rPr>
              <w:t>9 813,00 €</w:t>
            </w:r>
          </w:p>
        </w:tc>
      </w:tr>
      <w:tr w:rsidR="00637092" w:rsidRPr="00637092" w14:paraId="288A4A29" w14:textId="77777777" w:rsidTr="00637092">
        <w:trPr>
          <w:jc w:val="center"/>
        </w:trPr>
        <w:tc>
          <w:tcPr>
            <w:tcW w:w="0" w:type="auto"/>
            <w:hideMark/>
          </w:tcPr>
          <w:p w14:paraId="20B3657F" w14:textId="77777777" w:rsidR="00637092" w:rsidRPr="00637092" w:rsidRDefault="00637092" w:rsidP="00637092">
            <w:pPr>
              <w:rPr>
                <w:rFonts w:ascii="Times New Roman" w:eastAsia="Times New Roman" w:hAnsi="Times New Roman" w:cs="Times New Roman"/>
                <w:kern w:val="0"/>
                <w:lang w:eastAsia="sk-SK"/>
                <w14:ligatures w14:val="none"/>
              </w:rPr>
            </w:pPr>
            <w:r w:rsidRPr="00637092">
              <w:rPr>
                <w:rFonts w:ascii="Times New Roman" w:eastAsia="Times New Roman" w:hAnsi="Times New Roman" w:cs="Times New Roman"/>
                <w:kern w:val="0"/>
                <w:lang w:eastAsia="sk-SK"/>
                <w14:ligatures w14:val="none"/>
              </w:rPr>
              <w:t>Záväzky voči poisťovniam</w:t>
            </w:r>
          </w:p>
        </w:tc>
        <w:tc>
          <w:tcPr>
            <w:tcW w:w="0" w:type="auto"/>
            <w:hideMark/>
          </w:tcPr>
          <w:p w14:paraId="1D498544" w14:textId="77777777" w:rsidR="00637092" w:rsidRPr="00637092" w:rsidRDefault="00637092" w:rsidP="00637092">
            <w:pPr>
              <w:jc w:val="right"/>
              <w:rPr>
                <w:rFonts w:ascii="Times New Roman" w:eastAsia="Times New Roman" w:hAnsi="Times New Roman" w:cs="Times New Roman"/>
                <w:kern w:val="0"/>
                <w:lang w:eastAsia="sk-SK"/>
                <w14:ligatures w14:val="none"/>
              </w:rPr>
            </w:pPr>
            <w:r w:rsidRPr="00637092">
              <w:rPr>
                <w:rFonts w:ascii="Times New Roman" w:eastAsia="Times New Roman" w:hAnsi="Times New Roman" w:cs="Times New Roman"/>
                <w:kern w:val="0"/>
                <w:lang w:eastAsia="sk-SK"/>
                <w14:ligatures w14:val="none"/>
              </w:rPr>
              <w:t>56,33 €</w:t>
            </w:r>
          </w:p>
        </w:tc>
      </w:tr>
      <w:tr w:rsidR="00637092" w:rsidRPr="00637092" w14:paraId="32CDEE46" w14:textId="77777777" w:rsidTr="00637092">
        <w:trPr>
          <w:jc w:val="center"/>
        </w:trPr>
        <w:tc>
          <w:tcPr>
            <w:tcW w:w="0" w:type="auto"/>
            <w:hideMark/>
          </w:tcPr>
          <w:p w14:paraId="5C4BD32C" w14:textId="77777777" w:rsidR="00637092" w:rsidRPr="00637092" w:rsidRDefault="00637092" w:rsidP="00637092">
            <w:pPr>
              <w:rPr>
                <w:rFonts w:ascii="Times New Roman" w:eastAsia="Times New Roman" w:hAnsi="Times New Roman" w:cs="Times New Roman"/>
                <w:kern w:val="0"/>
                <w:lang w:eastAsia="sk-SK"/>
                <w14:ligatures w14:val="none"/>
              </w:rPr>
            </w:pPr>
            <w:r w:rsidRPr="00637092">
              <w:rPr>
                <w:rFonts w:ascii="Times New Roman" w:eastAsia="Times New Roman" w:hAnsi="Times New Roman" w:cs="Times New Roman"/>
                <w:kern w:val="0"/>
                <w:lang w:eastAsia="sk-SK"/>
                <w14:ligatures w14:val="none"/>
              </w:rPr>
              <w:t>Daňové záväzky</w:t>
            </w:r>
          </w:p>
        </w:tc>
        <w:tc>
          <w:tcPr>
            <w:tcW w:w="0" w:type="auto"/>
            <w:hideMark/>
          </w:tcPr>
          <w:p w14:paraId="63F11560" w14:textId="77777777" w:rsidR="00637092" w:rsidRPr="00637092" w:rsidRDefault="00637092" w:rsidP="00637092">
            <w:pPr>
              <w:jc w:val="right"/>
              <w:rPr>
                <w:rFonts w:ascii="Times New Roman" w:eastAsia="Times New Roman" w:hAnsi="Times New Roman" w:cs="Times New Roman"/>
                <w:kern w:val="0"/>
                <w:lang w:eastAsia="sk-SK"/>
                <w14:ligatures w14:val="none"/>
              </w:rPr>
            </w:pPr>
            <w:r w:rsidRPr="00637092">
              <w:rPr>
                <w:rFonts w:ascii="Times New Roman" w:eastAsia="Times New Roman" w:hAnsi="Times New Roman" w:cs="Times New Roman"/>
                <w:kern w:val="0"/>
                <w:lang w:eastAsia="sk-SK"/>
                <w14:ligatures w14:val="none"/>
              </w:rPr>
              <w:t>6,73 €</w:t>
            </w:r>
          </w:p>
        </w:tc>
      </w:tr>
      <w:tr w:rsidR="00637092" w:rsidRPr="00637092" w14:paraId="541FC4FC" w14:textId="77777777" w:rsidTr="00637092">
        <w:trPr>
          <w:jc w:val="center"/>
        </w:trPr>
        <w:tc>
          <w:tcPr>
            <w:tcW w:w="0" w:type="auto"/>
            <w:hideMark/>
          </w:tcPr>
          <w:p w14:paraId="213ACA93" w14:textId="77777777" w:rsidR="00637092" w:rsidRPr="00637092" w:rsidRDefault="00637092" w:rsidP="00637092">
            <w:pPr>
              <w:rPr>
                <w:rFonts w:ascii="Times New Roman" w:eastAsia="Times New Roman" w:hAnsi="Times New Roman" w:cs="Times New Roman"/>
                <w:kern w:val="0"/>
                <w:lang w:eastAsia="sk-SK"/>
                <w14:ligatures w14:val="none"/>
              </w:rPr>
            </w:pPr>
            <w:r w:rsidRPr="00637092">
              <w:rPr>
                <w:rFonts w:ascii="Times New Roman" w:eastAsia="Times New Roman" w:hAnsi="Times New Roman" w:cs="Times New Roman"/>
                <w:kern w:val="0"/>
                <w:lang w:eastAsia="sk-SK"/>
                <w14:ligatures w14:val="none"/>
              </w:rPr>
              <w:t>Ostatné krátkodobé záväzky</w:t>
            </w:r>
          </w:p>
        </w:tc>
        <w:tc>
          <w:tcPr>
            <w:tcW w:w="0" w:type="auto"/>
            <w:hideMark/>
          </w:tcPr>
          <w:p w14:paraId="677A2664" w14:textId="77777777" w:rsidR="00637092" w:rsidRPr="00637092" w:rsidRDefault="00637092" w:rsidP="00637092">
            <w:pPr>
              <w:jc w:val="right"/>
              <w:rPr>
                <w:rFonts w:ascii="Times New Roman" w:eastAsia="Times New Roman" w:hAnsi="Times New Roman" w:cs="Times New Roman"/>
                <w:kern w:val="0"/>
                <w:lang w:eastAsia="sk-SK"/>
                <w14:ligatures w14:val="none"/>
              </w:rPr>
            </w:pPr>
            <w:r w:rsidRPr="00637092">
              <w:rPr>
                <w:rFonts w:ascii="Times New Roman" w:eastAsia="Times New Roman" w:hAnsi="Times New Roman" w:cs="Times New Roman"/>
                <w:kern w:val="0"/>
                <w:lang w:eastAsia="sk-SK"/>
                <w14:ligatures w14:val="none"/>
              </w:rPr>
              <w:t>277,58 €</w:t>
            </w:r>
          </w:p>
        </w:tc>
      </w:tr>
      <w:tr w:rsidR="00637092" w:rsidRPr="00637092" w14:paraId="2B0F4141" w14:textId="77777777" w:rsidTr="00637092">
        <w:trPr>
          <w:jc w:val="center"/>
        </w:trPr>
        <w:tc>
          <w:tcPr>
            <w:tcW w:w="0" w:type="auto"/>
            <w:hideMark/>
          </w:tcPr>
          <w:p w14:paraId="61D4DEA5" w14:textId="1600E249" w:rsidR="00637092" w:rsidRPr="00637092" w:rsidRDefault="00F133EB" w:rsidP="00637092">
            <w:pPr>
              <w:rPr>
                <w:rFonts w:ascii="Times New Roman" w:eastAsia="Times New Roman" w:hAnsi="Times New Roman" w:cs="Times New Roman"/>
                <w:kern w:val="0"/>
                <w:lang w:eastAsia="sk-SK"/>
                <w14:ligatures w14:val="none"/>
              </w:rPr>
            </w:pPr>
            <w:r w:rsidRPr="00B033AC">
              <w:rPr>
                <w:rFonts w:ascii="Times New Roman" w:eastAsia="Times New Roman" w:hAnsi="Times New Roman" w:cs="Times New Roman"/>
                <w:kern w:val="0"/>
                <w:lang w:eastAsia="sk-SK"/>
                <w14:ligatures w14:val="none"/>
              </w:rPr>
              <w:t>Dlhodobý záväzok z prijatej pôžičky</w:t>
            </w:r>
          </w:p>
        </w:tc>
        <w:tc>
          <w:tcPr>
            <w:tcW w:w="0" w:type="auto"/>
            <w:hideMark/>
          </w:tcPr>
          <w:p w14:paraId="3E6E5DBF" w14:textId="77777777" w:rsidR="00637092" w:rsidRPr="00637092" w:rsidRDefault="00637092" w:rsidP="00637092">
            <w:pPr>
              <w:jc w:val="right"/>
              <w:rPr>
                <w:rFonts w:ascii="Times New Roman" w:eastAsia="Times New Roman" w:hAnsi="Times New Roman" w:cs="Times New Roman"/>
                <w:kern w:val="0"/>
                <w:lang w:eastAsia="sk-SK"/>
                <w14:ligatures w14:val="none"/>
              </w:rPr>
            </w:pPr>
            <w:r w:rsidRPr="00637092">
              <w:rPr>
                <w:rFonts w:ascii="Times New Roman" w:eastAsia="Times New Roman" w:hAnsi="Times New Roman" w:cs="Times New Roman"/>
                <w:kern w:val="0"/>
                <w:lang w:eastAsia="sk-SK"/>
                <w14:ligatures w14:val="none"/>
              </w:rPr>
              <w:t>10 000,00 €</w:t>
            </w:r>
          </w:p>
        </w:tc>
      </w:tr>
      <w:tr w:rsidR="00637092" w:rsidRPr="00637092" w14:paraId="3C24C41A" w14:textId="77777777" w:rsidTr="00637092">
        <w:trPr>
          <w:jc w:val="center"/>
        </w:trPr>
        <w:tc>
          <w:tcPr>
            <w:tcW w:w="0" w:type="auto"/>
            <w:hideMark/>
          </w:tcPr>
          <w:p w14:paraId="03471E6D" w14:textId="77777777" w:rsidR="00637092" w:rsidRPr="00637092" w:rsidRDefault="00637092" w:rsidP="00637092">
            <w:pPr>
              <w:rPr>
                <w:rFonts w:ascii="Times New Roman" w:eastAsia="Times New Roman" w:hAnsi="Times New Roman" w:cs="Times New Roman"/>
                <w:kern w:val="0"/>
                <w:lang w:eastAsia="sk-SK"/>
                <w14:ligatures w14:val="none"/>
              </w:rPr>
            </w:pPr>
            <w:r w:rsidRPr="00637092">
              <w:rPr>
                <w:rFonts w:ascii="Times New Roman" w:eastAsia="Times New Roman" w:hAnsi="Times New Roman" w:cs="Times New Roman"/>
                <w:b/>
                <w:bCs/>
                <w:kern w:val="0"/>
                <w:lang w:eastAsia="sk-SK"/>
                <w14:ligatures w14:val="none"/>
              </w:rPr>
              <w:t>Záväzky spolu</w:t>
            </w:r>
          </w:p>
        </w:tc>
        <w:tc>
          <w:tcPr>
            <w:tcW w:w="0" w:type="auto"/>
            <w:hideMark/>
          </w:tcPr>
          <w:p w14:paraId="5A66FDD5" w14:textId="77777777" w:rsidR="00637092" w:rsidRPr="00637092" w:rsidRDefault="00637092" w:rsidP="00637092">
            <w:pPr>
              <w:jc w:val="right"/>
              <w:rPr>
                <w:rFonts w:ascii="Times New Roman" w:eastAsia="Times New Roman" w:hAnsi="Times New Roman" w:cs="Times New Roman"/>
                <w:kern w:val="0"/>
                <w:lang w:eastAsia="sk-SK"/>
                <w14:ligatures w14:val="none"/>
              </w:rPr>
            </w:pPr>
            <w:r w:rsidRPr="00637092">
              <w:rPr>
                <w:rFonts w:ascii="Times New Roman" w:eastAsia="Times New Roman" w:hAnsi="Times New Roman" w:cs="Times New Roman"/>
                <w:b/>
                <w:bCs/>
                <w:kern w:val="0"/>
                <w:lang w:eastAsia="sk-SK"/>
                <w14:ligatures w14:val="none"/>
              </w:rPr>
              <w:t>20 153,64 €</w:t>
            </w:r>
          </w:p>
        </w:tc>
      </w:tr>
    </w:tbl>
    <w:p w14:paraId="440CB50B" w14:textId="0E600956" w:rsidR="0050291A" w:rsidRPr="0050291A" w:rsidRDefault="0050291A" w:rsidP="00310102">
      <w:pPr>
        <w:spacing w:before="100" w:beforeAutospacing="1" w:after="100" w:afterAutospacing="1" w:line="240" w:lineRule="auto"/>
        <w:rPr>
          <w:rFonts w:ascii="Times New Roman" w:hAnsi="Times New Roman" w:cs="Times New Roman"/>
          <w:bCs/>
          <w:color w:val="000000" w:themeColor="text1"/>
        </w:rPr>
      </w:pPr>
      <w:r w:rsidRPr="0050291A">
        <w:rPr>
          <w:rFonts w:ascii="Times New Roman" w:hAnsi="Times New Roman" w:cs="Times New Roman"/>
          <w:bCs/>
          <w:color w:val="000000" w:themeColor="text1"/>
        </w:rPr>
        <w:t>Ostatné krátkodobé záväzky vo výške 277,58 € pozostávali z položky vyúčtovania vo výške 260,35 € a zo záväzku z odmien štatutárnych zástupcov vo výške 17,23 €.</w:t>
      </w:r>
    </w:p>
    <w:p w14:paraId="1DE8F825" w14:textId="77777777" w:rsidR="00CC0370" w:rsidRDefault="00877345" w:rsidP="00310102">
      <w:pPr>
        <w:spacing w:before="100" w:beforeAutospacing="1" w:after="100" w:afterAutospacing="1" w:line="240" w:lineRule="auto"/>
        <w:rPr>
          <w:rFonts w:ascii="Times New Roman" w:hAnsi="Times New Roman" w:cs="Times New Roman"/>
          <w:bCs/>
          <w:color w:val="000000" w:themeColor="text1"/>
        </w:rPr>
      </w:pPr>
      <w:r w:rsidRPr="00B033AC">
        <w:rPr>
          <w:rFonts w:ascii="Times New Roman" w:hAnsi="Times New Roman" w:cs="Times New Roman"/>
          <w:bCs/>
          <w:color w:val="000000" w:themeColor="text1"/>
        </w:rPr>
        <w:t>Dlhodobý záväzok z prijatej pôžičky vo výške 10 000,00 € vznikol z pôžičky prijatej od českej organizácie OOA-S. Podľa zmluvy je pôžička splatná do troch rokov odo dňa jej poskytnutia. Pôžička bude splatená bezhotovostným prevodom na bankový účet veriteľa; zmluva umožňuje aj jej čiastočné alebo predčasné splatenie.</w:t>
      </w:r>
    </w:p>
    <w:p w14:paraId="33D70303" w14:textId="0B0A1C36" w:rsidR="00310102" w:rsidRPr="00310102" w:rsidRDefault="00310102" w:rsidP="00310102">
      <w:pPr>
        <w:spacing w:before="100" w:beforeAutospacing="1" w:after="100" w:afterAutospacing="1" w:line="240" w:lineRule="auto"/>
        <w:rPr>
          <w:rFonts w:ascii="Times New Roman" w:hAnsi="Times New Roman" w:cs="Times New Roman"/>
          <w:bCs/>
          <w:color w:val="000000" w:themeColor="text1"/>
        </w:rPr>
      </w:pPr>
      <w:r w:rsidRPr="00310102">
        <w:rPr>
          <w:rFonts w:ascii="Times New Roman" w:hAnsi="Times New Roman" w:cs="Times New Roman"/>
          <w:bCs/>
          <w:color w:val="000000" w:themeColor="text1"/>
        </w:rPr>
        <w:t>Okrem záväzkov boli v účtovnej závierke vykázané výdavky budúcich období vo výške 738,00 €.</w:t>
      </w:r>
    </w:p>
    <w:p w14:paraId="5A9B6666" w14:textId="77777777" w:rsidR="00310102" w:rsidRPr="00310102" w:rsidRDefault="00310102" w:rsidP="00310102">
      <w:pPr>
        <w:spacing w:before="100" w:beforeAutospacing="1" w:after="100" w:afterAutospacing="1" w:line="240" w:lineRule="auto"/>
        <w:rPr>
          <w:rFonts w:ascii="Times New Roman" w:hAnsi="Times New Roman" w:cs="Times New Roman"/>
          <w:bCs/>
          <w:color w:val="000000" w:themeColor="text1"/>
        </w:rPr>
      </w:pPr>
      <w:r w:rsidRPr="00310102">
        <w:rPr>
          <w:rFonts w:ascii="Times New Roman" w:hAnsi="Times New Roman" w:cs="Times New Roman"/>
          <w:bCs/>
          <w:color w:val="000000" w:themeColor="text1"/>
        </w:rPr>
        <w:t>Vlastné imanie ZAFA dosiahlo ku koncu účtovného obdobia kladnú hodnotu 1 548,29 €, ktorá zodpovedala zisku vykázanému za rok 2025.</w:t>
      </w:r>
    </w:p>
    <w:p w14:paraId="1D9C9C46" w14:textId="1CA95FF1" w:rsidR="00C01EB5" w:rsidRPr="009C5AC4" w:rsidRDefault="00C01EB5" w:rsidP="00C01EB5">
      <w:pPr>
        <w:spacing w:before="100" w:beforeAutospacing="1" w:after="100" w:afterAutospacing="1" w:line="240" w:lineRule="auto"/>
        <w:jc w:val="center"/>
        <w:outlineLvl w:val="2"/>
        <w:rPr>
          <w:rFonts w:ascii="Times New Roman" w:eastAsia="Times New Roman" w:hAnsi="Times New Roman" w:cs="Times New Roman"/>
          <w:b/>
          <w:color w:val="000000" w:themeColor="text1"/>
          <w:kern w:val="0"/>
          <w:lang w:eastAsia="sk-SK"/>
          <w14:ligatures w14:val="none"/>
        </w:rPr>
      </w:pPr>
      <w:r w:rsidRPr="009C5AC4">
        <w:rPr>
          <w:rFonts w:ascii="Times New Roman" w:eastAsia="Times New Roman" w:hAnsi="Times New Roman" w:cs="Times New Roman"/>
          <w:b/>
          <w:color w:val="000000" w:themeColor="text1"/>
          <w:kern w:val="0"/>
          <w:lang w:eastAsia="sk-SK"/>
          <w14:ligatures w14:val="none"/>
        </w:rPr>
        <w:t xml:space="preserve">5.6 Návrh na </w:t>
      </w:r>
      <w:r w:rsidR="00310102">
        <w:rPr>
          <w:rFonts w:ascii="Times New Roman" w:eastAsia="Times New Roman" w:hAnsi="Times New Roman" w:cs="Times New Roman"/>
          <w:b/>
          <w:color w:val="000000" w:themeColor="text1"/>
          <w:kern w:val="0"/>
          <w:lang w:eastAsia="sk-SK"/>
          <w14:ligatures w14:val="none"/>
        </w:rPr>
        <w:t>použitie</w:t>
      </w:r>
      <w:r w:rsidRPr="009C5AC4">
        <w:rPr>
          <w:rFonts w:ascii="Times New Roman" w:eastAsia="Times New Roman" w:hAnsi="Times New Roman" w:cs="Times New Roman"/>
          <w:b/>
          <w:color w:val="000000" w:themeColor="text1"/>
          <w:kern w:val="0"/>
          <w:lang w:eastAsia="sk-SK"/>
          <w14:ligatures w14:val="none"/>
        </w:rPr>
        <w:t xml:space="preserve"> výsledku hospodárenia</w:t>
      </w:r>
    </w:p>
    <w:p w14:paraId="6DD68C28" w14:textId="77777777" w:rsidR="004D50F6" w:rsidRPr="004D50F6" w:rsidRDefault="004D50F6" w:rsidP="004D50F6">
      <w:pPr>
        <w:spacing w:before="100" w:beforeAutospacing="1" w:after="100" w:afterAutospacing="1" w:line="240" w:lineRule="auto"/>
        <w:rPr>
          <w:rFonts w:ascii="Times New Roman" w:hAnsi="Times New Roman" w:cs="Times New Roman"/>
          <w:bCs/>
          <w:color w:val="000000" w:themeColor="text1"/>
        </w:rPr>
      </w:pPr>
      <w:r w:rsidRPr="004D50F6">
        <w:rPr>
          <w:rFonts w:ascii="Times New Roman" w:hAnsi="Times New Roman" w:cs="Times New Roman"/>
          <w:bCs/>
          <w:color w:val="000000" w:themeColor="text1"/>
        </w:rPr>
        <w:t>ZAFA vykázala za účtovné obdobie roku 2025 zisk vo výške 1 548,29 €. Navrhuje sa, aby bol dosiahnutý zisk po schválení účtovnej závierky prevedený na nevysporiadaný výsledok hospodárenia minulých rokov bez ďalšieho rozdelenia. O konečnom použití výsledku hospodárenia rozhodne Valné zhromaždenie ZAFA.</w:t>
      </w:r>
    </w:p>
    <w:p w14:paraId="4DD30F50" w14:textId="6528EB44" w:rsidR="00C01EB5" w:rsidRPr="009C5AC4" w:rsidRDefault="00C01EB5" w:rsidP="00C01EB5">
      <w:pPr>
        <w:spacing w:before="100" w:beforeAutospacing="1" w:after="100" w:afterAutospacing="1" w:line="240" w:lineRule="auto"/>
        <w:jc w:val="center"/>
        <w:outlineLvl w:val="2"/>
        <w:rPr>
          <w:rFonts w:ascii="Times New Roman" w:eastAsia="Times New Roman" w:hAnsi="Times New Roman" w:cs="Times New Roman"/>
          <w:b/>
          <w:color w:val="000000" w:themeColor="text1"/>
          <w:kern w:val="0"/>
          <w:lang w:eastAsia="sk-SK"/>
          <w14:ligatures w14:val="none"/>
        </w:rPr>
      </w:pPr>
      <w:r w:rsidRPr="009C5AC4">
        <w:rPr>
          <w:rFonts w:ascii="Times New Roman" w:eastAsia="Times New Roman" w:hAnsi="Times New Roman" w:cs="Times New Roman"/>
          <w:b/>
          <w:color w:val="000000" w:themeColor="text1"/>
          <w:kern w:val="0"/>
          <w:lang w:eastAsia="sk-SK"/>
          <w14:ligatures w14:val="none"/>
        </w:rPr>
        <w:t>5.7 Zhodnotenie základných údajov účtovnej závierky</w:t>
      </w:r>
    </w:p>
    <w:p w14:paraId="0FF3B1BF" w14:textId="0FAFA9A0" w:rsidR="000D409B" w:rsidRPr="00DB0269" w:rsidRDefault="000D409B" w:rsidP="00DB0269">
      <w:pPr>
        <w:spacing w:before="100" w:beforeAutospacing="1" w:after="100" w:afterAutospacing="1" w:line="240" w:lineRule="auto"/>
        <w:rPr>
          <w:rFonts w:ascii="Times New Roman" w:hAnsi="Times New Roman" w:cs="Times New Roman"/>
          <w:bCs/>
          <w:color w:val="000000" w:themeColor="text1"/>
        </w:rPr>
      </w:pPr>
      <w:r w:rsidRPr="00B033AC">
        <w:rPr>
          <w:rFonts w:ascii="Times New Roman" w:hAnsi="Times New Roman" w:cs="Times New Roman"/>
          <w:bCs/>
          <w:color w:val="000000" w:themeColor="text1"/>
        </w:rPr>
        <w:t>Ku dňu 31. decembra 2025 predstavovala celková hodnota majetku ZAFA 22 439,93 €, pričom finančné prostriedky na bankových účtoch dosiahli 12 539,93 €. Celkové záväzky organizácie predstavovali 20 153,64 €, z toho krátkodobé záväzky 10 153,64 € a dlhodobý záväzok z prijatej pôžičky 10 000,00 €. Výdavky budúcich období predstavovali 738,00 € a vlastné imanie dosiahlo kladnú hodnotu 1 548,29 €.</w:t>
      </w:r>
    </w:p>
    <w:p w14:paraId="4B0221E2" w14:textId="77777777" w:rsidR="0019144C" w:rsidRPr="0019144C" w:rsidRDefault="0019144C" w:rsidP="00DB0269">
      <w:pPr>
        <w:spacing w:before="100" w:beforeAutospacing="1" w:after="100" w:afterAutospacing="1" w:line="240" w:lineRule="auto"/>
        <w:rPr>
          <w:rFonts w:ascii="Times New Roman" w:hAnsi="Times New Roman" w:cs="Times New Roman"/>
          <w:bCs/>
          <w:color w:val="000000" w:themeColor="text1"/>
        </w:rPr>
      </w:pPr>
      <w:r w:rsidRPr="0019144C">
        <w:rPr>
          <w:rFonts w:ascii="Times New Roman" w:hAnsi="Times New Roman" w:cs="Times New Roman"/>
          <w:bCs/>
          <w:color w:val="000000" w:themeColor="text1"/>
        </w:rPr>
        <w:lastRenderedPageBreak/>
        <w:t>ZAFA vykázala za rok 2025 celkové výnosy vo výške 4 273,17 €, z toho tržby z predaja služieb vo výške 4 273,06 € a kurzový zisk vo výške 0,11 €. Celkové náklady predstavovali 2 724,88 € a výsledkom hospodárenia bol zisk vo výške 1 548,29 €.</w:t>
      </w:r>
    </w:p>
    <w:p w14:paraId="406A5860" w14:textId="38C725CE" w:rsidR="00DB0269" w:rsidRDefault="00DB0269" w:rsidP="00DB0269">
      <w:pPr>
        <w:spacing w:before="100" w:beforeAutospacing="1" w:after="100" w:afterAutospacing="1" w:line="240" w:lineRule="auto"/>
        <w:rPr>
          <w:rFonts w:ascii="Times New Roman" w:hAnsi="Times New Roman" w:cs="Times New Roman"/>
          <w:bCs/>
          <w:color w:val="000000" w:themeColor="text1"/>
        </w:rPr>
      </w:pPr>
      <w:r w:rsidRPr="00DB0269">
        <w:rPr>
          <w:rFonts w:ascii="Times New Roman" w:hAnsi="Times New Roman" w:cs="Times New Roman"/>
          <w:bCs/>
          <w:color w:val="000000" w:themeColor="text1"/>
        </w:rPr>
        <w:t>Účtovný výsledok hospodárenia organizácie nemožno automaticky zamieňať s porovnaním príjmov z výkonu kolektívnej správy práv a nákladov na výkon kolektívnej správy práv podľa Autorského zákona. Príjmy určené na rozdelenie nositeľom práv sa účtujú oddelene od vlastných výnosov organizácie.</w:t>
      </w:r>
    </w:p>
    <w:p w14:paraId="277B53C3" w14:textId="25D6E797" w:rsidR="00F04CC9" w:rsidRPr="00DB0269" w:rsidRDefault="00F04CC9" w:rsidP="00DB0269">
      <w:pPr>
        <w:spacing w:before="100" w:beforeAutospacing="1" w:after="100" w:afterAutospacing="1" w:line="240" w:lineRule="auto"/>
        <w:rPr>
          <w:rFonts w:ascii="Times New Roman" w:hAnsi="Times New Roman" w:cs="Times New Roman"/>
          <w:bCs/>
          <w:color w:val="000000" w:themeColor="text1"/>
        </w:rPr>
      </w:pPr>
      <w:r w:rsidRPr="00F04CC9">
        <w:rPr>
          <w:rFonts w:ascii="Times New Roman" w:hAnsi="Times New Roman" w:cs="Times New Roman"/>
          <w:bCs/>
          <w:color w:val="000000" w:themeColor="text1"/>
        </w:rPr>
        <w:t>Riadna účtovná závierka ZAFA za rok 2025 tvorí prílohu č. 1 tejto výročnej správy.</w:t>
      </w:r>
    </w:p>
    <w:p w14:paraId="229B499F" w14:textId="148F70D1" w:rsidR="008B0EED" w:rsidRPr="009C5AC4" w:rsidRDefault="00C6191D" w:rsidP="00F567A7">
      <w:pPr>
        <w:pStyle w:val="Nadpis1"/>
        <w:jc w:val="center"/>
        <w:rPr>
          <w:rFonts w:ascii="Times New Roman" w:eastAsia="Times New Roman" w:hAnsi="Times New Roman" w:cs="Times New Roman"/>
          <w:b/>
          <w:bCs/>
          <w:color w:val="000000" w:themeColor="text1"/>
          <w:lang w:eastAsia="sk-SK"/>
        </w:rPr>
      </w:pPr>
      <w:r w:rsidRPr="009C5AC4">
        <w:rPr>
          <w:rFonts w:ascii="Times New Roman" w:eastAsia="Times New Roman" w:hAnsi="Times New Roman" w:cs="Times New Roman"/>
          <w:b/>
          <w:bCs/>
          <w:color w:val="000000" w:themeColor="text1"/>
          <w:lang w:eastAsia="sk-SK"/>
        </w:rPr>
        <w:t>6. Transparentnosť a povinné informácie o kolektívnej správe</w:t>
      </w:r>
    </w:p>
    <w:p w14:paraId="01A64E0D" w14:textId="77777777" w:rsidR="00A45907" w:rsidRPr="009C5AC4" w:rsidRDefault="00A45907" w:rsidP="00A45907">
      <w:pPr>
        <w:pStyle w:val="Nadpis3"/>
        <w:rPr>
          <w:rFonts w:ascii="Times New Roman" w:eastAsiaTheme="minorHAnsi" w:hAnsi="Times New Roman" w:cs="Times New Roman"/>
          <w:bCs/>
          <w:color w:val="000000" w:themeColor="text1"/>
          <w:sz w:val="24"/>
          <w:szCs w:val="24"/>
        </w:rPr>
      </w:pPr>
      <w:r w:rsidRPr="009C5AC4">
        <w:rPr>
          <w:rFonts w:ascii="Times New Roman" w:eastAsiaTheme="minorHAnsi" w:hAnsi="Times New Roman" w:cs="Times New Roman"/>
          <w:bCs/>
          <w:color w:val="000000" w:themeColor="text1"/>
          <w:sz w:val="24"/>
          <w:szCs w:val="24"/>
        </w:rPr>
        <w:t>Autorský zákon vyžaduje, aby výročná správa organizácie kolektívnej správy obsahovala okrem účtovnej závierky aj finančné informácie o príjmoch z výkonu kolektívnej správy práv, ich prerozdelení a vyplatení, vykonaných zrážkach, nákladoch na správu práv a iné služby, neidentifikovaných odmenách, vzťahoch s inými organizáciami kolektívnej správy a odmeňovaní orgánov. Celkové účtovné náklady organizácie sa pritom odlišujú od osobitne posudzovaných nákladov na výkon kolektívnej správy práv.</w:t>
      </w:r>
    </w:p>
    <w:p w14:paraId="2763A33B" w14:textId="33CE0519" w:rsidR="00E858DD" w:rsidRPr="009C5AC4" w:rsidRDefault="00E858DD" w:rsidP="00F567A7">
      <w:pPr>
        <w:pStyle w:val="Nadpis3"/>
        <w:jc w:val="center"/>
        <w:rPr>
          <w:rFonts w:ascii="Times New Roman" w:eastAsia="Times New Roman" w:hAnsi="Times New Roman" w:cs="Times New Roman"/>
          <w:b/>
          <w:color w:val="000000" w:themeColor="text1"/>
          <w:kern w:val="0"/>
          <w:sz w:val="24"/>
          <w:szCs w:val="24"/>
          <w:lang w:eastAsia="sk-SK"/>
          <w14:ligatures w14:val="none"/>
        </w:rPr>
      </w:pPr>
      <w:r w:rsidRPr="009C5AC4">
        <w:rPr>
          <w:rFonts w:ascii="Times New Roman" w:eastAsia="Times New Roman" w:hAnsi="Times New Roman" w:cs="Times New Roman"/>
          <w:b/>
          <w:color w:val="000000" w:themeColor="text1"/>
          <w:kern w:val="0"/>
          <w:sz w:val="24"/>
          <w:szCs w:val="24"/>
          <w:lang w:eastAsia="sk-SK"/>
          <w14:ligatures w14:val="none"/>
        </w:rPr>
        <w:t>6.1 Vnútorné pravidlá a kontrolné mechanizmy</w:t>
      </w:r>
    </w:p>
    <w:p w14:paraId="3479D611" w14:textId="77777777" w:rsidR="00E858DD" w:rsidRPr="009C5AC4" w:rsidRDefault="00E858DD" w:rsidP="00E858DD">
      <w:pPr>
        <w:spacing w:before="100" w:beforeAutospacing="1" w:after="100" w:afterAutospacing="1" w:line="240" w:lineRule="auto"/>
        <w:rPr>
          <w:rFonts w:ascii="Times New Roman" w:eastAsia="Times New Roman" w:hAnsi="Times New Roman" w:cs="Times New Roman"/>
          <w:bCs/>
          <w:color w:val="000000" w:themeColor="text1"/>
          <w:kern w:val="0"/>
          <w:lang w:eastAsia="sk-SK"/>
          <w14:ligatures w14:val="none"/>
        </w:rPr>
      </w:pPr>
      <w:r w:rsidRPr="009C5AC4">
        <w:rPr>
          <w:rFonts w:ascii="Times New Roman" w:eastAsia="Times New Roman" w:hAnsi="Times New Roman" w:cs="Times New Roman"/>
          <w:bCs/>
          <w:color w:val="000000" w:themeColor="text1"/>
          <w:kern w:val="0"/>
          <w:lang w:eastAsia="sk-SK"/>
          <w14:ligatures w14:val="none"/>
        </w:rPr>
        <w:t>Mimoriadne valné zhromaždenie ZAFA konané 4. novembra 2025 schválilo najmä:</w:t>
      </w:r>
    </w:p>
    <w:p w14:paraId="41161687" w14:textId="77777777" w:rsidR="00E858DD" w:rsidRPr="009C5AC4" w:rsidRDefault="00E858DD" w:rsidP="00E858DD">
      <w:pPr>
        <w:numPr>
          <w:ilvl w:val="0"/>
          <w:numId w:val="3"/>
        </w:numPr>
        <w:spacing w:before="100" w:beforeAutospacing="1" w:after="100" w:afterAutospacing="1" w:line="240" w:lineRule="auto"/>
        <w:rPr>
          <w:rFonts w:ascii="Times New Roman" w:eastAsia="Times New Roman" w:hAnsi="Times New Roman" w:cs="Times New Roman"/>
          <w:bCs/>
          <w:color w:val="000000" w:themeColor="text1"/>
          <w:kern w:val="0"/>
          <w:lang w:eastAsia="sk-SK"/>
          <w14:ligatures w14:val="none"/>
        </w:rPr>
      </w:pPr>
      <w:r w:rsidRPr="009C5AC4">
        <w:rPr>
          <w:rFonts w:ascii="Times New Roman" w:eastAsia="Times New Roman" w:hAnsi="Times New Roman" w:cs="Times New Roman"/>
          <w:bCs/>
          <w:color w:val="000000" w:themeColor="text1"/>
          <w:kern w:val="0"/>
          <w:lang w:eastAsia="sk-SK"/>
          <w14:ligatures w14:val="none"/>
        </w:rPr>
        <w:t xml:space="preserve">zásady spoločného zhodnocovania príjmov vrátane riadenia a hodnotenia rizík, </w:t>
      </w:r>
    </w:p>
    <w:p w14:paraId="076B1668" w14:textId="77777777" w:rsidR="00E858DD" w:rsidRPr="009C5AC4" w:rsidRDefault="00E858DD" w:rsidP="00E858DD">
      <w:pPr>
        <w:numPr>
          <w:ilvl w:val="0"/>
          <w:numId w:val="3"/>
        </w:numPr>
        <w:spacing w:before="100" w:beforeAutospacing="1" w:after="100" w:afterAutospacing="1" w:line="240" w:lineRule="auto"/>
        <w:rPr>
          <w:rFonts w:ascii="Times New Roman" w:eastAsia="Times New Roman" w:hAnsi="Times New Roman" w:cs="Times New Roman"/>
          <w:bCs/>
          <w:color w:val="000000" w:themeColor="text1"/>
          <w:kern w:val="0"/>
          <w:lang w:eastAsia="sk-SK"/>
          <w14:ligatures w14:val="none"/>
        </w:rPr>
      </w:pPr>
      <w:r w:rsidRPr="009C5AC4">
        <w:rPr>
          <w:rFonts w:ascii="Times New Roman" w:eastAsia="Times New Roman" w:hAnsi="Times New Roman" w:cs="Times New Roman"/>
          <w:bCs/>
          <w:color w:val="000000" w:themeColor="text1"/>
          <w:kern w:val="0"/>
          <w:lang w:eastAsia="sk-SK"/>
          <w14:ligatures w14:val="none"/>
        </w:rPr>
        <w:t xml:space="preserve">zásady uplatnenia účelne vynaložených nákladov, </w:t>
      </w:r>
    </w:p>
    <w:p w14:paraId="324753B2" w14:textId="77777777" w:rsidR="00E858DD" w:rsidRPr="009C5AC4" w:rsidRDefault="00E858DD" w:rsidP="00E858DD">
      <w:pPr>
        <w:numPr>
          <w:ilvl w:val="0"/>
          <w:numId w:val="3"/>
        </w:numPr>
        <w:spacing w:before="100" w:beforeAutospacing="1" w:after="100" w:afterAutospacing="1" w:line="240" w:lineRule="auto"/>
        <w:rPr>
          <w:rFonts w:ascii="Times New Roman" w:eastAsia="Times New Roman" w:hAnsi="Times New Roman" w:cs="Times New Roman"/>
          <w:bCs/>
          <w:color w:val="000000" w:themeColor="text1"/>
          <w:kern w:val="0"/>
          <w:lang w:eastAsia="sk-SK"/>
          <w14:ligatures w14:val="none"/>
        </w:rPr>
      </w:pPr>
      <w:r w:rsidRPr="009C5AC4">
        <w:rPr>
          <w:rFonts w:ascii="Times New Roman" w:eastAsia="Times New Roman" w:hAnsi="Times New Roman" w:cs="Times New Roman"/>
          <w:bCs/>
          <w:color w:val="000000" w:themeColor="text1"/>
          <w:kern w:val="0"/>
          <w:lang w:eastAsia="sk-SK"/>
          <w14:ligatures w14:val="none"/>
        </w:rPr>
        <w:t xml:space="preserve">zásady výberu, prerozdelenia a vyplatenia príjmov, </w:t>
      </w:r>
    </w:p>
    <w:p w14:paraId="7562AB2D" w14:textId="77777777" w:rsidR="00E858DD" w:rsidRPr="009C5AC4" w:rsidRDefault="00E858DD" w:rsidP="00E858DD">
      <w:pPr>
        <w:numPr>
          <w:ilvl w:val="0"/>
          <w:numId w:val="3"/>
        </w:numPr>
        <w:spacing w:before="100" w:beforeAutospacing="1" w:after="100" w:afterAutospacing="1" w:line="240" w:lineRule="auto"/>
        <w:rPr>
          <w:rFonts w:ascii="Times New Roman" w:eastAsia="Times New Roman" w:hAnsi="Times New Roman" w:cs="Times New Roman"/>
          <w:bCs/>
          <w:color w:val="000000" w:themeColor="text1"/>
          <w:kern w:val="0"/>
          <w:lang w:eastAsia="sk-SK"/>
          <w14:ligatures w14:val="none"/>
        </w:rPr>
      </w:pPr>
      <w:r w:rsidRPr="009C5AC4">
        <w:rPr>
          <w:rFonts w:ascii="Times New Roman" w:eastAsia="Times New Roman" w:hAnsi="Times New Roman" w:cs="Times New Roman"/>
          <w:bCs/>
          <w:color w:val="000000" w:themeColor="text1"/>
          <w:kern w:val="0"/>
          <w:lang w:eastAsia="sk-SK"/>
          <w14:ligatures w14:val="none"/>
        </w:rPr>
        <w:t xml:space="preserve">úpravu vyúčtovacieho poriadku, </w:t>
      </w:r>
    </w:p>
    <w:p w14:paraId="654DE38B" w14:textId="77777777" w:rsidR="00E858DD" w:rsidRPr="009C5AC4" w:rsidRDefault="00E858DD" w:rsidP="00E858DD">
      <w:pPr>
        <w:numPr>
          <w:ilvl w:val="0"/>
          <w:numId w:val="3"/>
        </w:numPr>
        <w:spacing w:before="100" w:beforeAutospacing="1" w:after="100" w:afterAutospacing="1" w:line="240" w:lineRule="auto"/>
        <w:rPr>
          <w:rFonts w:ascii="Times New Roman" w:eastAsia="Times New Roman" w:hAnsi="Times New Roman" w:cs="Times New Roman"/>
          <w:bCs/>
          <w:color w:val="000000" w:themeColor="text1"/>
          <w:kern w:val="0"/>
          <w:lang w:eastAsia="sk-SK"/>
          <w14:ligatures w14:val="none"/>
        </w:rPr>
      </w:pPr>
      <w:r w:rsidRPr="009C5AC4">
        <w:rPr>
          <w:rFonts w:ascii="Times New Roman" w:eastAsia="Times New Roman" w:hAnsi="Times New Roman" w:cs="Times New Roman"/>
          <w:bCs/>
          <w:color w:val="000000" w:themeColor="text1"/>
          <w:kern w:val="0"/>
          <w:lang w:eastAsia="sk-SK"/>
          <w14:ligatures w14:val="none"/>
        </w:rPr>
        <w:t xml:space="preserve">investičnú stratégiu, </w:t>
      </w:r>
    </w:p>
    <w:p w14:paraId="781F319F" w14:textId="77777777" w:rsidR="00E858DD" w:rsidRPr="009C5AC4" w:rsidRDefault="00E858DD" w:rsidP="00E858DD">
      <w:pPr>
        <w:numPr>
          <w:ilvl w:val="0"/>
          <w:numId w:val="3"/>
        </w:numPr>
        <w:spacing w:before="100" w:beforeAutospacing="1" w:after="100" w:afterAutospacing="1" w:line="240" w:lineRule="auto"/>
        <w:rPr>
          <w:rFonts w:ascii="Times New Roman" w:eastAsia="Times New Roman" w:hAnsi="Times New Roman" w:cs="Times New Roman"/>
          <w:bCs/>
          <w:color w:val="000000" w:themeColor="text1"/>
          <w:kern w:val="0"/>
          <w:lang w:eastAsia="sk-SK"/>
          <w14:ligatures w14:val="none"/>
        </w:rPr>
      </w:pPr>
      <w:r w:rsidRPr="009C5AC4">
        <w:rPr>
          <w:rFonts w:ascii="Times New Roman" w:eastAsia="Times New Roman" w:hAnsi="Times New Roman" w:cs="Times New Roman"/>
          <w:bCs/>
          <w:color w:val="000000" w:themeColor="text1"/>
          <w:kern w:val="0"/>
          <w:lang w:eastAsia="sk-SK"/>
          <w14:ligatures w14:val="none"/>
        </w:rPr>
        <w:t xml:space="preserve">zásady použitia neidentifikovaných odmien, </w:t>
      </w:r>
    </w:p>
    <w:p w14:paraId="5FBF90B4" w14:textId="77777777" w:rsidR="00E858DD" w:rsidRPr="009C5AC4" w:rsidRDefault="00E858DD" w:rsidP="00E858DD">
      <w:pPr>
        <w:numPr>
          <w:ilvl w:val="0"/>
          <w:numId w:val="3"/>
        </w:numPr>
        <w:spacing w:before="100" w:beforeAutospacing="1" w:after="100" w:afterAutospacing="1" w:line="240" w:lineRule="auto"/>
        <w:rPr>
          <w:rFonts w:ascii="Times New Roman" w:eastAsia="Times New Roman" w:hAnsi="Times New Roman" w:cs="Times New Roman"/>
          <w:bCs/>
          <w:color w:val="000000" w:themeColor="text1"/>
          <w:kern w:val="0"/>
          <w:lang w:eastAsia="sk-SK"/>
          <w14:ligatures w14:val="none"/>
        </w:rPr>
      </w:pPr>
      <w:r w:rsidRPr="009C5AC4">
        <w:rPr>
          <w:rFonts w:ascii="Times New Roman" w:eastAsia="Times New Roman" w:hAnsi="Times New Roman" w:cs="Times New Roman"/>
          <w:bCs/>
          <w:color w:val="000000" w:themeColor="text1"/>
          <w:kern w:val="0"/>
          <w:lang w:eastAsia="sk-SK"/>
          <w14:ligatures w14:val="none"/>
        </w:rPr>
        <w:t xml:space="preserve">postup vybavovania sťažností a riešenia sporov, </w:t>
      </w:r>
    </w:p>
    <w:p w14:paraId="531F3177" w14:textId="77777777" w:rsidR="00E858DD" w:rsidRPr="009C5AC4" w:rsidRDefault="00E858DD" w:rsidP="00E858DD">
      <w:pPr>
        <w:numPr>
          <w:ilvl w:val="0"/>
          <w:numId w:val="3"/>
        </w:numPr>
        <w:spacing w:before="100" w:beforeAutospacing="1" w:after="100" w:afterAutospacing="1" w:line="240" w:lineRule="auto"/>
        <w:rPr>
          <w:rFonts w:ascii="Times New Roman" w:eastAsia="Times New Roman" w:hAnsi="Times New Roman" w:cs="Times New Roman"/>
          <w:bCs/>
          <w:color w:val="000000" w:themeColor="text1"/>
          <w:kern w:val="0"/>
          <w:lang w:eastAsia="sk-SK"/>
          <w14:ligatures w14:val="none"/>
        </w:rPr>
      </w:pPr>
      <w:r w:rsidRPr="009C5AC4">
        <w:rPr>
          <w:rFonts w:ascii="Times New Roman" w:eastAsia="Times New Roman" w:hAnsi="Times New Roman" w:cs="Times New Roman"/>
          <w:bCs/>
          <w:color w:val="000000" w:themeColor="text1"/>
          <w:kern w:val="0"/>
          <w:lang w:eastAsia="sk-SK"/>
          <w14:ligatures w14:val="none"/>
        </w:rPr>
        <w:t xml:space="preserve">zmenu stanov ZAFA. </w:t>
      </w:r>
    </w:p>
    <w:p w14:paraId="6EB98788" w14:textId="77777777" w:rsidR="00E858DD" w:rsidRPr="009C5AC4" w:rsidRDefault="00E858DD" w:rsidP="00E858DD">
      <w:pPr>
        <w:spacing w:before="100" w:beforeAutospacing="1" w:after="100" w:afterAutospacing="1" w:line="240" w:lineRule="auto"/>
        <w:rPr>
          <w:rFonts w:ascii="Times New Roman" w:eastAsia="Times New Roman" w:hAnsi="Times New Roman" w:cs="Times New Roman"/>
          <w:bCs/>
          <w:color w:val="000000" w:themeColor="text1"/>
          <w:kern w:val="0"/>
          <w:lang w:eastAsia="sk-SK"/>
          <w14:ligatures w14:val="none"/>
        </w:rPr>
      </w:pPr>
      <w:r w:rsidRPr="009C5AC4">
        <w:rPr>
          <w:rFonts w:ascii="Times New Roman" w:eastAsia="Times New Roman" w:hAnsi="Times New Roman" w:cs="Times New Roman"/>
          <w:bCs/>
          <w:color w:val="000000" w:themeColor="text1"/>
          <w:kern w:val="0"/>
          <w:lang w:eastAsia="sk-SK"/>
          <w14:ligatures w14:val="none"/>
        </w:rPr>
        <w:t xml:space="preserve">Body boli podľa zápisnice schválené členmi jednomyseľne. </w:t>
      </w:r>
    </w:p>
    <w:p w14:paraId="1434A42F" w14:textId="6FD92582" w:rsidR="00E858DD" w:rsidRPr="009C5AC4" w:rsidRDefault="00E858DD" w:rsidP="00A511CD">
      <w:pPr>
        <w:spacing w:before="100" w:beforeAutospacing="1" w:after="100" w:afterAutospacing="1" w:line="240" w:lineRule="auto"/>
        <w:rPr>
          <w:rFonts w:ascii="Times New Roman" w:hAnsi="Times New Roman" w:cs="Times New Roman"/>
          <w:bCs/>
          <w:color w:val="000000" w:themeColor="text1"/>
        </w:rPr>
      </w:pPr>
      <w:r w:rsidRPr="009C5AC4">
        <w:rPr>
          <w:rFonts w:ascii="Times New Roman" w:hAnsi="Times New Roman" w:cs="Times New Roman"/>
          <w:bCs/>
          <w:color w:val="000000" w:themeColor="text1"/>
        </w:rPr>
        <w:t>Priebežnú kontrolu hospodárenia zabezpečuje riaditeľ, pričom o hospodárení informuje výkonný výbor. Kontrolná komisia kontroluje riadenie a hospodárenie organizácie vrátane riadneho a včasného vyplácania odmien nositeľom práv. Pri výkone kontroly sú jej členovia povinní konať nestranne a zdržať sa uprednostňovania osobných záujmov.</w:t>
      </w:r>
    </w:p>
    <w:p w14:paraId="4D60ED14" w14:textId="77777777" w:rsidR="00E858DD" w:rsidRPr="009C5AC4" w:rsidRDefault="00E858DD" w:rsidP="00F567A7">
      <w:pPr>
        <w:pStyle w:val="Nadpis3"/>
        <w:jc w:val="center"/>
        <w:rPr>
          <w:rFonts w:ascii="Times New Roman" w:hAnsi="Times New Roman" w:cs="Times New Roman"/>
          <w:b/>
          <w:color w:val="000000" w:themeColor="text1"/>
          <w:sz w:val="24"/>
          <w:szCs w:val="24"/>
        </w:rPr>
      </w:pPr>
      <w:r w:rsidRPr="009C5AC4">
        <w:rPr>
          <w:rFonts w:ascii="Times New Roman" w:hAnsi="Times New Roman" w:cs="Times New Roman"/>
          <w:b/>
          <w:color w:val="000000" w:themeColor="text1"/>
          <w:sz w:val="24"/>
          <w:szCs w:val="24"/>
        </w:rPr>
        <w:t>6.2 Príjmy prijaté od iných organizácií kolektívnej správy</w:t>
      </w:r>
    </w:p>
    <w:p w14:paraId="1A74025E" w14:textId="77777777" w:rsidR="00E858DD" w:rsidRPr="009C5AC4" w:rsidRDefault="00E858DD" w:rsidP="00E858DD">
      <w:pPr>
        <w:pStyle w:val="Normlnywebov"/>
        <w:rPr>
          <w:bCs/>
          <w:color w:val="000000" w:themeColor="text1"/>
        </w:rPr>
      </w:pPr>
      <w:r w:rsidRPr="009C5AC4">
        <w:rPr>
          <w:bCs/>
          <w:color w:val="000000" w:themeColor="text1"/>
        </w:rPr>
        <w:t xml:space="preserve">V roku 2025 ZAFA prijala od českej organizácie OOA-S sumu </w:t>
      </w:r>
      <w:r w:rsidRPr="009C5AC4">
        <w:rPr>
          <w:rStyle w:val="Vrazn"/>
          <w:rFonts w:eastAsiaTheme="majorEastAsia"/>
          <w:b w:val="0"/>
          <w:color w:val="000000" w:themeColor="text1"/>
        </w:rPr>
        <w:t>21 357,06 €</w:t>
      </w:r>
      <w:r w:rsidRPr="009C5AC4">
        <w:rPr>
          <w:bCs/>
          <w:color w:val="000000" w:themeColor="text1"/>
        </w:rPr>
        <w:t>. Príjem sa týkal odmien súvisiacich s audiovizuálnymi dielami a bol jediným doloženým príjmom z výkonu kolektívnej správy práv v roku 2025.</w:t>
      </w: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494"/>
        <w:gridCol w:w="1235"/>
      </w:tblGrid>
      <w:tr w:rsidR="00542417" w:rsidRPr="009C5AC4" w14:paraId="479229EC" w14:textId="77777777" w:rsidTr="00F567A7">
        <w:trPr>
          <w:tblHeader/>
          <w:tblCellSpacing w:w="15" w:type="dxa"/>
          <w:jc w:val="center"/>
        </w:trPr>
        <w:tc>
          <w:tcPr>
            <w:tcW w:w="0" w:type="auto"/>
            <w:vAlign w:val="center"/>
            <w:hideMark/>
          </w:tcPr>
          <w:p w14:paraId="7F734801" w14:textId="77777777" w:rsidR="00E858DD" w:rsidRPr="009C5AC4" w:rsidRDefault="00E858DD" w:rsidP="00E858DD">
            <w:pPr>
              <w:spacing w:after="0" w:line="240" w:lineRule="auto"/>
              <w:jc w:val="center"/>
              <w:rPr>
                <w:rFonts w:ascii="Times New Roman" w:eastAsia="Times New Roman" w:hAnsi="Times New Roman" w:cs="Times New Roman"/>
                <w:bCs/>
                <w:color w:val="000000" w:themeColor="text1"/>
                <w:kern w:val="0"/>
                <w:lang w:eastAsia="sk-SK"/>
                <w14:ligatures w14:val="none"/>
              </w:rPr>
            </w:pPr>
            <w:r w:rsidRPr="009C5AC4">
              <w:rPr>
                <w:rFonts w:ascii="Times New Roman" w:eastAsia="Times New Roman" w:hAnsi="Times New Roman" w:cs="Times New Roman"/>
                <w:bCs/>
                <w:color w:val="000000" w:themeColor="text1"/>
                <w:kern w:val="0"/>
                <w:lang w:eastAsia="sk-SK"/>
                <w14:ligatures w14:val="none"/>
              </w:rPr>
              <w:lastRenderedPageBreak/>
              <w:t>Príjem z výkonu kolektívnej správy</w:t>
            </w:r>
          </w:p>
        </w:tc>
        <w:tc>
          <w:tcPr>
            <w:tcW w:w="0" w:type="auto"/>
            <w:vAlign w:val="center"/>
            <w:hideMark/>
          </w:tcPr>
          <w:p w14:paraId="049E4A39" w14:textId="77777777" w:rsidR="00E858DD" w:rsidRPr="009C5AC4" w:rsidRDefault="00E858DD" w:rsidP="00E858DD">
            <w:pPr>
              <w:spacing w:after="0" w:line="240" w:lineRule="auto"/>
              <w:jc w:val="right"/>
              <w:rPr>
                <w:rFonts w:ascii="Times New Roman" w:eastAsia="Times New Roman" w:hAnsi="Times New Roman" w:cs="Times New Roman"/>
                <w:bCs/>
                <w:color w:val="000000" w:themeColor="text1"/>
                <w:kern w:val="0"/>
                <w:lang w:eastAsia="sk-SK"/>
                <w14:ligatures w14:val="none"/>
              </w:rPr>
            </w:pPr>
            <w:r w:rsidRPr="009C5AC4">
              <w:rPr>
                <w:rFonts w:ascii="Times New Roman" w:eastAsia="Times New Roman" w:hAnsi="Times New Roman" w:cs="Times New Roman"/>
                <w:bCs/>
                <w:color w:val="000000" w:themeColor="text1"/>
                <w:kern w:val="0"/>
                <w:lang w:eastAsia="sk-SK"/>
                <w14:ligatures w14:val="none"/>
              </w:rPr>
              <w:t>Suma</w:t>
            </w:r>
          </w:p>
        </w:tc>
      </w:tr>
      <w:tr w:rsidR="00542417" w:rsidRPr="009C5AC4" w14:paraId="4CAA4EE1" w14:textId="77777777" w:rsidTr="00F567A7">
        <w:trPr>
          <w:tblCellSpacing w:w="15" w:type="dxa"/>
          <w:jc w:val="center"/>
        </w:trPr>
        <w:tc>
          <w:tcPr>
            <w:tcW w:w="0" w:type="auto"/>
            <w:vAlign w:val="center"/>
            <w:hideMark/>
          </w:tcPr>
          <w:p w14:paraId="4D5F2BEF" w14:textId="77777777" w:rsidR="00E858DD" w:rsidRPr="009C5AC4" w:rsidRDefault="00E858DD" w:rsidP="00E858DD">
            <w:pPr>
              <w:spacing w:after="0" w:line="240" w:lineRule="auto"/>
              <w:rPr>
                <w:rFonts w:ascii="Times New Roman" w:eastAsia="Times New Roman" w:hAnsi="Times New Roman" w:cs="Times New Roman"/>
                <w:bCs/>
                <w:color w:val="000000" w:themeColor="text1"/>
                <w:kern w:val="0"/>
                <w:lang w:eastAsia="sk-SK"/>
                <w14:ligatures w14:val="none"/>
              </w:rPr>
            </w:pPr>
            <w:r w:rsidRPr="009C5AC4">
              <w:rPr>
                <w:rFonts w:ascii="Times New Roman" w:eastAsia="Times New Roman" w:hAnsi="Times New Roman" w:cs="Times New Roman"/>
                <w:bCs/>
                <w:color w:val="000000" w:themeColor="text1"/>
                <w:kern w:val="0"/>
                <w:lang w:eastAsia="sk-SK"/>
                <w14:ligatures w14:val="none"/>
              </w:rPr>
              <w:t>Prijaté od OOA-S</w:t>
            </w:r>
          </w:p>
        </w:tc>
        <w:tc>
          <w:tcPr>
            <w:tcW w:w="0" w:type="auto"/>
            <w:vAlign w:val="center"/>
            <w:hideMark/>
          </w:tcPr>
          <w:p w14:paraId="57254A90" w14:textId="77777777" w:rsidR="00E858DD" w:rsidRPr="009C5AC4" w:rsidRDefault="00E858DD" w:rsidP="00E858DD">
            <w:pPr>
              <w:spacing w:after="0" w:line="240" w:lineRule="auto"/>
              <w:jc w:val="right"/>
              <w:rPr>
                <w:rFonts w:ascii="Times New Roman" w:eastAsia="Times New Roman" w:hAnsi="Times New Roman" w:cs="Times New Roman"/>
                <w:bCs/>
                <w:color w:val="000000" w:themeColor="text1"/>
                <w:kern w:val="0"/>
                <w:lang w:eastAsia="sk-SK"/>
                <w14:ligatures w14:val="none"/>
              </w:rPr>
            </w:pPr>
            <w:r w:rsidRPr="009C5AC4">
              <w:rPr>
                <w:rFonts w:ascii="Times New Roman" w:eastAsia="Times New Roman" w:hAnsi="Times New Roman" w:cs="Times New Roman"/>
                <w:bCs/>
                <w:color w:val="000000" w:themeColor="text1"/>
                <w:kern w:val="0"/>
                <w:lang w:eastAsia="sk-SK"/>
                <w14:ligatures w14:val="none"/>
              </w:rPr>
              <w:t>21 357,06 €</w:t>
            </w:r>
          </w:p>
        </w:tc>
      </w:tr>
      <w:tr w:rsidR="00542417" w:rsidRPr="009C5AC4" w14:paraId="1032F0EB" w14:textId="77777777" w:rsidTr="00F567A7">
        <w:trPr>
          <w:tblCellSpacing w:w="15" w:type="dxa"/>
          <w:jc w:val="center"/>
        </w:trPr>
        <w:tc>
          <w:tcPr>
            <w:tcW w:w="0" w:type="auto"/>
            <w:vAlign w:val="center"/>
            <w:hideMark/>
          </w:tcPr>
          <w:p w14:paraId="3CA0DC0A" w14:textId="77777777" w:rsidR="00E858DD" w:rsidRPr="009C5AC4" w:rsidRDefault="00E858DD" w:rsidP="00E858DD">
            <w:pPr>
              <w:spacing w:after="0" w:line="240" w:lineRule="auto"/>
              <w:rPr>
                <w:rFonts w:ascii="Times New Roman" w:eastAsia="Times New Roman" w:hAnsi="Times New Roman" w:cs="Times New Roman"/>
                <w:bCs/>
                <w:color w:val="000000" w:themeColor="text1"/>
                <w:kern w:val="0"/>
                <w:lang w:eastAsia="sk-SK"/>
                <w14:ligatures w14:val="none"/>
              </w:rPr>
            </w:pPr>
            <w:r w:rsidRPr="009C5AC4">
              <w:rPr>
                <w:rFonts w:ascii="Times New Roman" w:eastAsia="Times New Roman" w:hAnsi="Times New Roman" w:cs="Times New Roman"/>
                <w:bCs/>
                <w:color w:val="000000" w:themeColor="text1"/>
                <w:kern w:val="0"/>
                <w:lang w:eastAsia="sk-SK"/>
                <w14:ligatures w14:val="none"/>
              </w:rPr>
              <w:t>Suma prerozdelená konkrétnym nositeľom práv</w:t>
            </w:r>
          </w:p>
        </w:tc>
        <w:tc>
          <w:tcPr>
            <w:tcW w:w="0" w:type="auto"/>
            <w:vAlign w:val="center"/>
            <w:hideMark/>
          </w:tcPr>
          <w:p w14:paraId="02263E5C" w14:textId="77777777" w:rsidR="00E858DD" w:rsidRPr="009C5AC4" w:rsidRDefault="00E858DD" w:rsidP="00E858DD">
            <w:pPr>
              <w:spacing w:after="0" w:line="240" w:lineRule="auto"/>
              <w:jc w:val="right"/>
              <w:rPr>
                <w:rFonts w:ascii="Times New Roman" w:eastAsia="Times New Roman" w:hAnsi="Times New Roman" w:cs="Times New Roman"/>
                <w:bCs/>
                <w:color w:val="000000" w:themeColor="text1"/>
                <w:kern w:val="0"/>
                <w:lang w:eastAsia="sk-SK"/>
                <w14:ligatures w14:val="none"/>
              </w:rPr>
            </w:pPr>
            <w:r w:rsidRPr="009C5AC4">
              <w:rPr>
                <w:rFonts w:ascii="Times New Roman" w:eastAsia="Times New Roman" w:hAnsi="Times New Roman" w:cs="Times New Roman"/>
                <w:bCs/>
                <w:color w:val="000000" w:themeColor="text1"/>
                <w:kern w:val="0"/>
                <w:lang w:eastAsia="sk-SK"/>
                <w14:ligatures w14:val="none"/>
              </w:rPr>
              <w:t>17 084,00 €</w:t>
            </w:r>
          </w:p>
        </w:tc>
      </w:tr>
      <w:tr w:rsidR="00542417" w:rsidRPr="009C5AC4" w14:paraId="18E941BA" w14:textId="77777777" w:rsidTr="00F567A7">
        <w:trPr>
          <w:tblCellSpacing w:w="15" w:type="dxa"/>
          <w:jc w:val="center"/>
        </w:trPr>
        <w:tc>
          <w:tcPr>
            <w:tcW w:w="0" w:type="auto"/>
            <w:vAlign w:val="center"/>
            <w:hideMark/>
          </w:tcPr>
          <w:p w14:paraId="0D512245" w14:textId="5E4002BC" w:rsidR="00E858DD" w:rsidRPr="009C5AC4" w:rsidRDefault="007C05BB" w:rsidP="00E858DD">
            <w:pPr>
              <w:spacing w:after="0" w:line="240" w:lineRule="auto"/>
              <w:rPr>
                <w:rFonts w:ascii="Times New Roman" w:eastAsia="Times New Roman" w:hAnsi="Times New Roman" w:cs="Times New Roman"/>
                <w:bCs/>
                <w:color w:val="000000" w:themeColor="text1"/>
                <w:kern w:val="0"/>
                <w:lang w:eastAsia="sk-SK"/>
                <w14:ligatures w14:val="none"/>
              </w:rPr>
            </w:pPr>
            <w:r>
              <w:t xml:space="preserve">Režijná zrážka zaúčtovaná ako tržba z predaja </w:t>
            </w:r>
            <w:r w:rsidRPr="007C05BB">
              <w:rPr>
                <w:rFonts w:ascii="Times New Roman" w:eastAsia="Times New Roman" w:hAnsi="Times New Roman" w:cs="Times New Roman"/>
                <w:bCs/>
                <w:color w:val="000000" w:themeColor="text1"/>
                <w:kern w:val="0"/>
                <w:lang w:eastAsia="sk-SK"/>
                <w14:ligatures w14:val="none"/>
              </w:rPr>
              <w:t>služieb</w:t>
            </w:r>
          </w:p>
        </w:tc>
        <w:tc>
          <w:tcPr>
            <w:tcW w:w="0" w:type="auto"/>
            <w:vAlign w:val="center"/>
            <w:hideMark/>
          </w:tcPr>
          <w:p w14:paraId="7C9C72B3" w14:textId="77777777" w:rsidR="00E858DD" w:rsidRPr="009C5AC4" w:rsidRDefault="00E858DD" w:rsidP="00E858DD">
            <w:pPr>
              <w:spacing w:after="0" w:line="240" w:lineRule="auto"/>
              <w:jc w:val="right"/>
              <w:rPr>
                <w:rFonts w:ascii="Times New Roman" w:eastAsia="Times New Roman" w:hAnsi="Times New Roman" w:cs="Times New Roman"/>
                <w:bCs/>
                <w:color w:val="000000" w:themeColor="text1"/>
                <w:kern w:val="0"/>
                <w:lang w:eastAsia="sk-SK"/>
                <w14:ligatures w14:val="none"/>
              </w:rPr>
            </w:pPr>
            <w:r w:rsidRPr="009C5AC4">
              <w:rPr>
                <w:rFonts w:ascii="Times New Roman" w:eastAsia="Times New Roman" w:hAnsi="Times New Roman" w:cs="Times New Roman"/>
                <w:bCs/>
                <w:color w:val="000000" w:themeColor="text1"/>
                <w:kern w:val="0"/>
                <w:lang w:eastAsia="sk-SK"/>
                <w14:ligatures w14:val="none"/>
              </w:rPr>
              <w:t>4 273,06 €</w:t>
            </w:r>
          </w:p>
        </w:tc>
      </w:tr>
    </w:tbl>
    <w:p w14:paraId="584F211B" w14:textId="77777777" w:rsidR="007C05BB" w:rsidRPr="007C05BB" w:rsidRDefault="007C05BB" w:rsidP="007C05BB">
      <w:pPr>
        <w:pStyle w:val="Normlnywebov"/>
        <w:rPr>
          <w:bCs/>
          <w:color w:val="000000" w:themeColor="text1"/>
        </w:rPr>
      </w:pPr>
      <w:r w:rsidRPr="007C05BB">
        <w:rPr>
          <w:bCs/>
          <w:color w:val="000000" w:themeColor="text1"/>
        </w:rPr>
        <w:t>Suma 4 273,06 € bola v aktualizovanej účtovnej evidencii zaúčtovaná ako tržba z predaja služieb. V podkladoch k rozdeleniu prijatého príjmu je označená ako režijná zrážka z príjmu prijatého od OOA-S.</w:t>
      </w:r>
    </w:p>
    <w:p w14:paraId="4C30492F" w14:textId="0105D87F" w:rsidR="00E858DD" w:rsidRPr="009C5AC4" w:rsidRDefault="00E858DD" w:rsidP="00F567A7">
      <w:pPr>
        <w:pStyle w:val="Nadpis3"/>
        <w:jc w:val="center"/>
        <w:rPr>
          <w:rFonts w:ascii="Times New Roman" w:hAnsi="Times New Roman" w:cs="Times New Roman"/>
          <w:b/>
          <w:color w:val="000000" w:themeColor="text1"/>
          <w:sz w:val="24"/>
          <w:szCs w:val="24"/>
        </w:rPr>
      </w:pPr>
      <w:r w:rsidRPr="009C5AC4">
        <w:rPr>
          <w:rFonts w:ascii="Times New Roman" w:hAnsi="Times New Roman" w:cs="Times New Roman"/>
          <w:b/>
          <w:color w:val="000000" w:themeColor="text1"/>
          <w:sz w:val="24"/>
          <w:szCs w:val="24"/>
        </w:rPr>
        <w:t>6.3 Prerozdelené a vyplatené odmeny</w:t>
      </w:r>
    </w:p>
    <w:p w14:paraId="73747C6B" w14:textId="77777777" w:rsidR="00E858DD" w:rsidRPr="009C5AC4" w:rsidRDefault="00E858DD" w:rsidP="00E858DD">
      <w:pPr>
        <w:pStyle w:val="Normlnywebov"/>
        <w:rPr>
          <w:bCs/>
          <w:color w:val="000000" w:themeColor="text1"/>
        </w:rPr>
      </w:pPr>
      <w:r w:rsidRPr="009C5AC4">
        <w:rPr>
          <w:bCs/>
          <w:color w:val="000000" w:themeColor="text1"/>
        </w:rPr>
        <w:t xml:space="preserve">Z prijatého príjmu bolo jednotlivým identifikovaným nositeľom práv prerozdelených spolu </w:t>
      </w:r>
      <w:r w:rsidRPr="009C5AC4">
        <w:rPr>
          <w:rStyle w:val="Vrazn"/>
          <w:rFonts w:eastAsiaTheme="majorEastAsia"/>
          <w:b w:val="0"/>
          <w:color w:val="000000" w:themeColor="text1"/>
        </w:rPr>
        <w:t>17 084,00 €</w:t>
      </w:r>
      <w:r w:rsidRPr="009C5AC4">
        <w:rPr>
          <w:bCs/>
          <w:color w:val="000000" w:themeColor="text1"/>
        </w:rPr>
        <w:t xml:space="preserve">. Do 31. decembra 2025 bolo podľa salda záväzkov vyplatených </w:t>
      </w:r>
      <w:r w:rsidRPr="009C5AC4">
        <w:rPr>
          <w:rStyle w:val="Vrazn"/>
          <w:rFonts w:eastAsiaTheme="majorEastAsia"/>
          <w:b w:val="0"/>
          <w:color w:val="000000" w:themeColor="text1"/>
        </w:rPr>
        <w:t>7 886,00 €</w:t>
      </w:r>
      <w:r w:rsidRPr="009C5AC4">
        <w:rPr>
          <w:bCs/>
          <w:color w:val="000000" w:themeColor="text1"/>
        </w:rPr>
        <w:t xml:space="preserve"> a suma </w:t>
      </w:r>
      <w:r w:rsidRPr="009C5AC4">
        <w:rPr>
          <w:rStyle w:val="Vrazn"/>
          <w:rFonts w:eastAsiaTheme="majorEastAsia"/>
          <w:b w:val="0"/>
          <w:color w:val="000000" w:themeColor="text1"/>
        </w:rPr>
        <w:t>9 198,00 €</w:t>
      </w:r>
      <w:r w:rsidRPr="009C5AC4">
        <w:rPr>
          <w:bCs/>
          <w:color w:val="000000" w:themeColor="text1"/>
        </w:rPr>
        <w:t xml:space="preserve"> zostala k tomuto dátumu neuhradená.</w:t>
      </w: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206"/>
        <w:gridCol w:w="1333"/>
        <w:gridCol w:w="2374"/>
        <w:gridCol w:w="2103"/>
      </w:tblGrid>
      <w:tr w:rsidR="00542417" w:rsidRPr="009C5AC4" w14:paraId="5E2C6F91" w14:textId="77777777" w:rsidTr="00F567A7">
        <w:trPr>
          <w:tblHeader/>
          <w:tblCellSpacing w:w="15" w:type="dxa"/>
          <w:jc w:val="center"/>
        </w:trPr>
        <w:tc>
          <w:tcPr>
            <w:tcW w:w="0" w:type="auto"/>
            <w:vAlign w:val="center"/>
            <w:hideMark/>
          </w:tcPr>
          <w:p w14:paraId="6660B2BE" w14:textId="77777777" w:rsidR="00E858DD" w:rsidRPr="009C5AC4" w:rsidRDefault="00E858DD" w:rsidP="00E858DD">
            <w:pPr>
              <w:spacing w:after="0" w:line="240" w:lineRule="auto"/>
              <w:jc w:val="center"/>
              <w:rPr>
                <w:rFonts w:ascii="Times New Roman" w:eastAsia="Times New Roman" w:hAnsi="Times New Roman" w:cs="Times New Roman"/>
                <w:bCs/>
                <w:color w:val="000000" w:themeColor="text1"/>
                <w:kern w:val="0"/>
                <w:lang w:eastAsia="sk-SK"/>
                <w14:ligatures w14:val="none"/>
              </w:rPr>
            </w:pPr>
            <w:r w:rsidRPr="009C5AC4">
              <w:rPr>
                <w:rFonts w:ascii="Times New Roman" w:eastAsia="Times New Roman" w:hAnsi="Times New Roman" w:cs="Times New Roman"/>
                <w:bCs/>
                <w:color w:val="000000" w:themeColor="text1"/>
                <w:kern w:val="0"/>
                <w:lang w:eastAsia="sk-SK"/>
                <w14:ligatures w14:val="none"/>
              </w:rPr>
              <w:t>Druh odmeny</w:t>
            </w:r>
          </w:p>
        </w:tc>
        <w:tc>
          <w:tcPr>
            <w:tcW w:w="0" w:type="auto"/>
            <w:vAlign w:val="center"/>
            <w:hideMark/>
          </w:tcPr>
          <w:p w14:paraId="26B61EBB" w14:textId="77777777" w:rsidR="00E858DD" w:rsidRPr="009C5AC4" w:rsidRDefault="00E858DD" w:rsidP="00E858DD">
            <w:pPr>
              <w:spacing w:after="0" w:line="240" w:lineRule="auto"/>
              <w:jc w:val="right"/>
              <w:rPr>
                <w:rFonts w:ascii="Times New Roman" w:eastAsia="Times New Roman" w:hAnsi="Times New Roman" w:cs="Times New Roman"/>
                <w:bCs/>
                <w:color w:val="000000" w:themeColor="text1"/>
                <w:kern w:val="0"/>
                <w:lang w:eastAsia="sk-SK"/>
                <w14:ligatures w14:val="none"/>
              </w:rPr>
            </w:pPr>
            <w:r w:rsidRPr="009C5AC4">
              <w:rPr>
                <w:rFonts w:ascii="Times New Roman" w:eastAsia="Times New Roman" w:hAnsi="Times New Roman" w:cs="Times New Roman"/>
                <w:bCs/>
                <w:color w:val="000000" w:themeColor="text1"/>
                <w:kern w:val="0"/>
                <w:lang w:eastAsia="sk-SK"/>
                <w14:ligatures w14:val="none"/>
              </w:rPr>
              <w:t>Prerozdelené</w:t>
            </w:r>
          </w:p>
        </w:tc>
        <w:tc>
          <w:tcPr>
            <w:tcW w:w="0" w:type="auto"/>
            <w:vAlign w:val="center"/>
            <w:hideMark/>
          </w:tcPr>
          <w:p w14:paraId="33C5C181" w14:textId="77777777" w:rsidR="00E858DD" w:rsidRPr="009C5AC4" w:rsidRDefault="00E858DD" w:rsidP="00E858DD">
            <w:pPr>
              <w:spacing w:after="0" w:line="240" w:lineRule="auto"/>
              <w:jc w:val="right"/>
              <w:rPr>
                <w:rFonts w:ascii="Times New Roman" w:eastAsia="Times New Roman" w:hAnsi="Times New Roman" w:cs="Times New Roman"/>
                <w:bCs/>
                <w:color w:val="000000" w:themeColor="text1"/>
                <w:kern w:val="0"/>
                <w:lang w:eastAsia="sk-SK"/>
                <w14:ligatures w14:val="none"/>
              </w:rPr>
            </w:pPr>
            <w:r w:rsidRPr="009C5AC4">
              <w:rPr>
                <w:rFonts w:ascii="Times New Roman" w:eastAsia="Times New Roman" w:hAnsi="Times New Roman" w:cs="Times New Roman"/>
                <w:bCs/>
                <w:color w:val="000000" w:themeColor="text1"/>
                <w:kern w:val="0"/>
                <w:lang w:eastAsia="sk-SK"/>
                <w14:ligatures w14:val="none"/>
              </w:rPr>
              <w:t>Vyplatené do 31. 12. 2025</w:t>
            </w:r>
          </w:p>
        </w:tc>
        <w:tc>
          <w:tcPr>
            <w:tcW w:w="0" w:type="auto"/>
            <w:vAlign w:val="center"/>
            <w:hideMark/>
          </w:tcPr>
          <w:p w14:paraId="449D35F9" w14:textId="77777777" w:rsidR="00E858DD" w:rsidRPr="009C5AC4" w:rsidRDefault="00E858DD" w:rsidP="00E858DD">
            <w:pPr>
              <w:spacing w:after="0" w:line="240" w:lineRule="auto"/>
              <w:jc w:val="right"/>
              <w:rPr>
                <w:rFonts w:ascii="Times New Roman" w:eastAsia="Times New Roman" w:hAnsi="Times New Roman" w:cs="Times New Roman"/>
                <w:bCs/>
                <w:color w:val="000000" w:themeColor="text1"/>
                <w:kern w:val="0"/>
                <w:lang w:eastAsia="sk-SK"/>
                <w14:ligatures w14:val="none"/>
              </w:rPr>
            </w:pPr>
            <w:r w:rsidRPr="009C5AC4">
              <w:rPr>
                <w:rFonts w:ascii="Times New Roman" w:eastAsia="Times New Roman" w:hAnsi="Times New Roman" w:cs="Times New Roman"/>
                <w:bCs/>
                <w:color w:val="000000" w:themeColor="text1"/>
                <w:kern w:val="0"/>
                <w:lang w:eastAsia="sk-SK"/>
                <w14:ligatures w14:val="none"/>
              </w:rPr>
              <w:t>Zostávajúce na úhradu</w:t>
            </w:r>
          </w:p>
        </w:tc>
      </w:tr>
      <w:tr w:rsidR="00542417" w:rsidRPr="009C5AC4" w14:paraId="03B40009" w14:textId="77777777" w:rsidTr="00F567A7">
        <w:trPr>
          <w:tblCellSpacing w:w="15" w:type="dxa"/>
          <w:jc w:val="center"/>
        </w:trPr>
        <w:tc>
          <w:tcPr>
            <w:tcW w:w="0" w:type="auto"/>
            <w:vAlign w:val="center"/>
            <w:hideMark/>
          </w:tcPr>
          <w:p w14:paraId="69C0ECE8" w14:textId="77777777" w:rsidR="00E858DD" w:rsidRPr="009C5AC4" w:rsidRDefault="00E858DD" w:rsidP="00E858DD">
            <w:pPr>
              <w:spacing w:after="0" w:line="240" w:lineRule="auto"/>
              <w:rPr>
                <w:rFonts w:ascii="Times New Roman" w:eastAsia="Times New Roman" w:hAnsi="Times New Roman" w:cs="Times New Roman"/>
                <w:bCs/>
                <w:color w:val="000000" w:themeColor="text1"/>
                <w:kern w:val="0"/>
                <w:lang w:eastAsia="sk-SK"/>
                <w14:ligatures w14:val="none"/>
              </w:rPr>
            </w:pPr>
            <w:r w:rsidRPr="009C5AC4">
              <w:rPr>
                <w:rFonts w:ascii="Times New Roman" w:eastAsia="Times New Roman" w:hAnsi="Times New Roman" w:cs="Times New Roman"/>
                <w:bCs/>
                <w:color w:val="000000" w:themeColor="text1"/>
                <w:kern w:val="0"/>
                <w:lang w:eastAsia="sk-SK"/>
                <w14:ligatures w14:val="none"/>
              </w:rPr>
              <w:t>Audiovizuálne odmeny za rok 2024</w:t>
            </w:r>
          </w:p>
        </w:tc>
        <w:tc>
          <w:tcPr>
            <w:tcW w:w="0" w:type="auto"/>
            <w:vAlign w:val="center"/>
            <w:hideMark/>
          </w:tcPr>
          <w:p w14:paraId="294D7B51" w14:textId="77777777" w:rsidR="00E858DD" w:rsidRPr="009C5AC4" w:rsidRDefault="00E858DD" w:rsidP="00E858DD">
            <w:pPr>
              <w:spacing w:after="0" w:line="240" w:lineRule="auto"/>
              <w:jc w:val="right"/>
              <w:rPr>
                <w:rFonts w:ascii="Times New Roman" w:eastAsia="Times New Roman" w:hAnsi="Times New Roman" w:cs="Times New Roman"/>
                <w:bCs/>
                <w:color w:val="000000" w:themeColor="text1"/>
                <w:kern w:val="0"/>
                <w:lang w:eastAsia="sk-SK"/>
                <w14:ligatures w14:val="none"/>
              </w:rPr>
            </w:pPr>
            <w:r w:rsidRPr="009C5AC4">
              <w:rPr>
                <w:rFonts w:ascii="Times New Roman" w:eastAsia="Times New Roman" w:hAnsi="Times New Roman" w:cs="Times New Roman"/>
                <w:bCs/>
                <w:color w:val="000000" w:themeColor="text1"/>
                <w:kern w:val="0"/>
                <w:lang w:eastAsia="sk-SK"/>
                <w14:ligatures w14:val="none"/>
              </w:rPr>
              <w:t>13 530,00 €</w:t>
            </w:r>
          </w:p>
        </w:tc>
        <w:tc>
          <w:tcPr>
            <w:tcW w:w="0" w:type="auto"/>
            <w:vAlign w:val="center"/>
            <w:hideMark/>
          </w:tcPr>
          <w:p w14:paraId="1C808FA5" w14:textId="77777777" w:rsidR="00E858DD" w:rsidRPr="009C5AC4" w:rsidRDefault="00E858DD" w:rsidP="00E858DD">
            <w:pPr>
              <w:spacing w:after="0" w:line="240" w:lineRule="auto"/>
              <w:jc w:val="right"/>
              <w:rPr>
                <w:rFonts w:ascii="Times New Roman" w:eastAsia="Times New Roman" w:hAnsi="Times New Roman" w:cs="Times New Roman"/>
                <w:bCs/>
                <w:color w:val="000000" w:themeColor="text1"/>
                <w:kern w:val="0"/>
                <w:lang w:eastAsia="sk-SK"/>
                <w14:ligatures w14:val="none"/>
              </w:rPr>
            </w:pPr>
            <w:r w:rsidRPr="009C5AC4">
              <w:rPr>
                <w:rFonts w:ascii="Times New Roman" w:eastAsia="Times New Roman" w:hAnsi="Times New Roman" w:cs="Times New Roman"/>
                <w:bCs/>
                <w:color w:val="000000" w:themeColor="text1"/>
                <w:kern w:val="0"/>
                <w:lang w:eastAsia="sk-SK"/>
                <w14:ligatures w14:val="none"/>
              </w:rPr>
              <w:t>6 436,00 €</w:t>
            </w:r>
          </w:p>
        </w:tc>
        <w:tc>
          <w:tcPr>
            <w:tcW w:w="0" w:type="auto"/>
            <w:vAlign w:val="center"/>
            <w:hideMark/>
          </w:tcPr>
          <w:p w14:paraId="0B136FC8" w14:textId="77777777" w:rsidR="00E858DD" w:rsidRPr="009C5AC4" w:rsidRDefault="00E858DD" w:rsidP="00E858DD">
            <w:pPr>
              <w:spacing w:after="0" w:line="240" w:lineRule="auto"/>
              <w:jc w:val="right"/>
              <w:rPr>
                <w:rFonts w:ascii="Times New Roman" w:eastAsia="Times New Roman" w:hAnsi="Times New Roman" w:cs="Times New Roman"/>
                <w:bCs/>
                <w:color w:val="000000" w:themeColor="text1"/>
                <w:kern w:val="0"/>
                <w:lang w:eastAsia="sk-SK"/>
                <w14:ligatures w14:val="none"/>
              </w:rPr>
            </w:pPr>
            <w:r w:rsidRPr="009C5AC4">
              <w:rPr>
                <w:rFonts w:ascii="Times New Roman" w:eastAsia="Times New Roman" w:hAnsi="Times New Roman" w:cs="Times New Roman"/>
                <w:bCs/>
                <w:color w:val="000000" w:themeColor="text1"/>
                <w:kern w:val="0"/>
                <w:lang w:eastAsia="sk-SK"/>
                <w14:ligatures w14:val="none"/>
              </w:rPr>
              <w:t>7 094,00 €</w:t>
            </w:r>
          </w:p>
        </w:tc>
      </w:tr>
      <w:tr w:rsidR="00542417" w:rsidRPr="009C5AC4" w14:paraId="6A43425B" w14:textId="77777777" w:rsidTr="00F567A7">
        <w:trPr>
          <w:tblCellSpacing w:w="15" w:type="dxa"/>
          <w:jc w:val="center"/>
        </w:trPr>
        <w:tc>
          <w:tcPr>
            <w:tcW w:w="0" w:type="auto"/>
            <w:vAlign w:val="center"/>
            <w:hideMark/>
          </w:tcPr>
          <w:p w14:paraId="2B720B79" w14:textId="77777777" w:rsidR="00E858DD" w:rsidRPr="009C5AC4" w:rsidRDefault="00E858DD" w:rsidP="00E858DD">
            <w:pPr>
              <w:spacing w:after="0" w:line="240" w:lineRule="auto"/>
              <w:rPr>
                <w:rFonts w:ascii="Times New Roman" w:eastAsia="Times New Roman" w:hAnsi="Times New Roman" w:cs="Times New Roman"/>
                <w:bCs/>
                <w:color w:val="000000" w:themeColor="text1"/>
                <w:kern w:val="0"/>
                <w:lang w:eastAsia="sk-SK"/>
                <w14:ligatures w14:val="none"/>
              </w:rPr>
            </w:pPr>
            <w:r w:rsidRPr="009C5AC4">
              <w:rPr>
                <w:rFonts w:ascii="Times New Roman" w:eastAsia="Times New Roman" w:hAnsi="Times New Roman" w:cs="Times New Roman"/>
                <w:bCs/>
                <w:color w:val="000000" w:themeColor="text1"/>
                <w:kern w:val="0"/>
                <w:lang w:eastAsia="sk-SK"/>
                <w14:ligatures w14:val="none"/>
              </w:rPr>
              <w:t>Audiovizuálne odmeny za rok 2021</w:t>
            </w:r>
          </w:p>
        </w:tc>
        <w:tc>
          <w:tcPr>
            <w:tcW w:w="0" w:type="auto"/>
            <w:vAlign w:val="center"/>
            <w:hideMark/>
          </w:tcPr>
          <w:p w14:paraId="512EEF42" w14:textId="77777777" w:rsidR="00E858DD" w:rsidRPr="009C5AC4" w:rsidRDefault="00E858DD" w:rsidP="00E858DD">
            <w:pPr>
              <w:spacing w:after="0" w:line="240" w:lineRule="auto"/>
              <w:jc w:val="right"/>
              <w:rPr>
                <w:rFonts w:ascii="Times New Roman" w:eastAsia="Times New Roman" w:hAnsi="Times New Roman" w:cs="Times New Roman"/>
                <w:bCs/>
                <w:color w:val="000000" w:themeColor="text1"/>
                <w:kern w:val="0"/>
                <w:lang w:eastAsia="sk-SK"/>
                <w14:ligatures w14:val="none"/>
              </w:rPr>
            </w:pPr>
            <w:r w:rsidRPr="009C5AC4">
              <w:rPr>
                <w:rFonts w:ascii="Times New Roman" w:eastAsia="Times New Roman" w:hAnsi="Times New Roman" w:cs="Times New Roman"/>
                <w:bCs/>
                <w:color w:val="000000" w:themeColor="text1"/>
                <w:kern w:val="0"/>
                <w:lang w:eastAsia="sk-SK"/>
                <w14:ligatures w14:val="none"/>
              </w:rPr>
              <w:t>1 722,00 €</w:t>
            </w:r>
          </w:p>
        </w:tc>
        <w:tc>
          <w:tcPr>
            <w:tcW w:w="0" w:type="auto"/>
            <w:vAlign w:val="center"/>
            <w:hideMark/>
          </w:tcPr>
          <w:p w14:paraId="109D89B3" w14:textId="77777777" w:rsidR="00E858DD" w:rsidRPr="009C5AC4" w:rsidRDefault="00E858DD" w:rsidP="00E858DD">
            <w:pPr>
              <w:spacing w:after="0" w:line="240" w:lineRule="auto"/>
              <w:jc w:val="right"/>
              <w:rPr>
                <w:rFonts w:ascii="Times New Roman" w:eastAsia="Times New Roman" w:hAnsi="Times New Roman" w:cs="Times New Roman"/>
                <w:bCs/>
                <w:color w:val="000000" w:themeColor="text1"/>
                <w:kern w:val="0"/>
                <w:lang w:eastAsia="sk-SK"/>
                <w14:ligatures w14:val="none"/>
              </w:rPr>
            </w:pPr>
            <w:r w:rsidRPr="009C5AC4">
              <w:rPr>
                <w:rFonts w:ascii="Times New Roman" w:eastAsia="Times New Roman" w:hAnsi="Times New Roman" w:cs="Times New Roman"/>
                <w:bCs/>
                <w:color w:val="000000" w:themeColor="text1"/>
                <w:kern w:val="0"/>
                <w:lang w:eastAsia="sk-SK"/>
                <w14:ligatures w14:val="none"/>
              </w:rPr>
              <w:t>677,00 €</w:t>
            </w:r>
          </w:p>
        </w:tc>
        <w:tc>
          <w:tcPr>
            <w:tcW w:w="0" w:type="auto"/>
            <w:vAlign w:val="center"/>
            <w:hideMark/>
          </w:tcPr>
          <w:p w14:paraId="06B85FE3" w14:textId="77777777" w:rsidR="00E858DD" w:rsidRPr="009C5AC4" w:rsidRDefault="00E858DD" w:rsidP="00E858DD">
            <w:pPr>
              <w:spacing w:after="0" w:line="240" w:lineRule="auto"/>
              <w:jc w:val="right"/>
              <w:rPr>
                <w:rFonts w:ascii="Times New Roman" w:eastAsia="Times New Roman" w:hAnsi="Times New Roman" w:cs="Times New Roman"/>
                <w:bCs/>
                <w:color w:val="000000" w:themeColor="text1"/>
                <w:kern w:val="0"/>
                <w:lang w:eastAsia="sk-SK"/>
                <w14:ligatures w14:val="none"/>
              </w:rPr>
            </w:pPr>
            <w:r w:rsidRPr="009C5AC4">
              <w:rPr>
                <w:rFonts w:ascii="Times New Roman" w:eastAsia="Times New Roman" w:hAnsi="Times New Roman" w:cs="Times New Roman"/>
                <w:bCs/>
                <w:color w:val="000000" w:themeColor="text1"/>
                <w:kern w:val="0"/>
                <w:lang w:eastAsia="sk-SK"/>
                <w14:ligatures w14:val="none"/>
              </w:rPr>
              <w:t>1 045,00 €</w:t>
            </w:r>
          </w:p>
        </w:tc>
      </w:tr>
      <w:tr w:rsidR="00542417" w:rsidRPr="009C5AC4" w14:paraId="5D3C61DB" w14:textId="77777777" w:rsidTr="00F567A7">
        <w:trPr>
          <w:tblCellSpacing w:w="15" w:type="dxa"/>
          <w:jc w:val="center"/>
        </w:trPr>
        <w:tc>
          <w:tcPr>
            <w:tcW w:w="0" w:type="auto"/>
            <w:vAlign w:val="center"/>
            <w:hideMark/>
          </w:tcPr>
          <w:p w14:paraId="3155946C" w14:textId="77777777" w:rsidR="00E858DD" w:rsidRPr="009C5AC4" w:rsidRDefault="00E858DD" w:rsidP="00E858DD">
            <w:pPr>
              <w:spacing w:after="0" w:line="240" w:lineRule="auto"/>
              <w:rPr>
                <w:rFonts w:ascii="Times New Roman" w:eastAsia="Times New Roman" w:hAnsi="Times New Roman" w:cs="Times New Roman"/>
                <w:bCs/>
                <w:color w:val="000000" w:themeColor="text1"/>
                <w:kern w:val="0"/>
                <w:lang w:eastAsia="sk-SK"/>
                <w14:ligatures w14:val="none"/>
              </w:rPr>
            </w:pPr>
            <w:r w:rsidRPr="009C5AC4">
              <w:rPr>
                <w:rFonts w:ascii="Times New Roman" w:eastAsia="Times New Roman" w:hAnsi="Times New Roman" w:cs="Times New Roman"/>
                <w:bCs/>
                <w:color w:val="000000" w:themeColor="text1"/>
                <w:kern w:val="0"/>
                <w:lang w:eastAsia="sk-SK"/>
                <w14:ligatures w14:val="none"/>
              </w:rPr>
              <w:t>Náhradné odmeny za rok 2024</w:t>
            </w:r>
          </w:p>
        </w:tc>
        <w:tc>
          <w:tcPr>
            <w:tcW w:w="0" w:type="auto"/>
            <w:vAlign w:val="center"/>
            <w:hideMark/>
          </w:tcPr>
          <w:p w14:paraId="3B2BB446" w14:textId="77777777" w:rsidR="00E858DD" w:rsidRPr="009C5AC4" w:rsidRDefault="00E858DD" w:rsidP="00E858DD">
            <w:pPr>
              <w:spacing w:after="0" w:line="240" w:lineRule="auto"/>
              <w:jc w:val="right"/>
              <w:rPr>
                <w:rFonts w:ascii="Times New Roman" w:eastAsia="Times New Roman" w:hAnsi="Times New Roman" w:cs="Times New Roman"/>
                <w:bCs/>
                <w:color w:val="000000" w:themeColor="text1"/>
                <w:kern w:val="0"/>
                <w:lang w:eastAsia="sk-SK"/>
                <w14:ligatures w14:val="none"/>
              </w:rPr>
            </w:pPr>
            <w:r w:rsidRPr="009C5AC4">
              <w:rPr>
                <w:rFonts w:ascii="Times New Roman" w:eastAsia="Times New Roman" w:hAnsi="Times New Roman" w:cs="Times New Roman"/>
                <w:bCs/>
                <w:color w:val="000000" w:themeColor="text1"/>
                <w:kern w:val="0"/>
                <w:lang w:eastAsia="sk-SK"/>
                <w14:ligatures w14:val="none"/>
              </w:rPr>
              <w:t>1 203,00 €</w:t>
            </w:r>
          </w:p>
        </w:tc>
        <w:tc>
          <w:tcPr>
            <w:tcW w:w="0" w:type="auto"/>
            <w:vAlign w:val="center"/>
            <w:hideMark/>
          </w:tcPr>
          <w:p w14:paraId="16AFAE62" w14:textId="77777777" w:rsidR="00E858DD" w:rsidRPr="009C5AC4" w:rsidRDefault="00E858DD" w:rsidP="00E858DD">
            <w:pPr>
              <w:spacing w:after="0" w:line="240" w:lineRule="auto"/>
              <w:jc w:val="right"/>
              <w:rPr>
                <w:rFonts w:ascii="Times New Roman" w:eastAsia="Times New Roman" w:hAnsi="Times New Roman" w:cs="Times New Roman"/>
                <w:bCs/>
                <w:color w:val="000000" w:themeColor="text1"/>
                <w:kern w:val="0"/>
                <w:lang w:eastAsia="sk-SK"/>
                <w14:ligatures w14:val="none"/>
              </w:rPr>
            </w:pPr>
            <w:r w:rsidRPr="009C5AC4">
              <w:rPr>
                <w:rFonts w:ascii="Times New Roman" w:eastAsia="Times New Roman" w:hAnsi="Times New Roman" w:cs="Times New Roman"/>
                <w:bCs/>
                <w:color w:val="000000" w:themeColor="text1"/>
                <w:kern w:val="0"/>
                <w:lang w:eastAsia="sk-SK"/>
                <w14:ligatures w14:val="none"/>
              </w:rPr>
              <w:t>562,00 €</w:t>
            </w:r>
          </w:p>
        </w:tc>
        <w:tc>
          <w:tcPr>
            <w:tcW w:w="0" w:type="auto"/>
            <w:vAlign w:val="center"/>
            <w:hideMark/>
          </w:tcPr>
          <w:p w14:paraId="6CC1ADFB" w14:textId="77777777" w:rsidR="00E858DD" w:rsidRPr="009C5AC4" w:rsidRDefault="00E858DD" w:rsidP="00E858DD">
            <w:pPr>
              <w:spacing w:after="0" w:line="240" w:lineRule="auto"/>
              <w:jc w:val="right"/>
              <w:rPr>
                <w:rFonts w:ascii="Times New Roman" w:eastAsia="Times New Roman" w:hAnsi="Times New Roman" w:cs="Times New Roman"/>
                <w:bCs/>
                <w:color w:val="000000" w:themeColor="text1"/>
                <w:kern w:val="0"/>
                <w:lang w:eastAsia="sk-SK"/>
                <w14:ligatures w14:val="none"/>
              </w:rPr>
            </w:pPr>
            <w:r w:rsidRPr="009C5AC4">
              <w:rPr>
                <w:rFonts w:ascii="Times New Roman" w:eastAsia="Times New Roman" w:hAnsi="Times New Roman" w:cs="Times New Roman"/>
                <w:bCs/>
                <w:color w:val="000000" w:themeColor="text1"/>
                <w:kern w:val="0"/>
                <w:lang w:eastAsia="sk-SK"/>
                <w14:ligatures w14:val="none"/>
              </w:rPr>
              <w:t>641,00 €</w:t>
            </w:r>
          </w:p>
        </w:tc>
      </w:tr>
      <w:tr w:rsidR="00542417" w:rsidRPr="009C5AC4" w14:paraId="38BD7DAA" w14:textId="77777777" w:rsidTr="00F567A7">
        <w:trPr>
          <w:tblCellSpacing w:w="15" w:type="dxa"/>
          <w:jc w:val="center"/>
        </w:trPr>
        <w:tc>
          <w:tcPr>
            <w:tcW w:w="0" w:type="auto"/>
            <w:vAlign w:val="center"/>
            <w:hideMark/>
          </w:tcPr>
          <w:p w14:paraId="7082E925" w14:textId="77777777" w:rsidR="00E858DD" w:rsidRPr="009C5AC4" w:rsidRDefault="00E858DD" w:rsidP="00E858DD">
            <w:pPr>
              <w:spacing w:after="0" w:line="240" w:lineRule="auto"/>
              <w:rPr>
                <w:rFonts w:ascii="Times New Roman" w:eastAsia="Times New Roman" w:hAnsi="Times New Roman" w:cs="Times New Roman"/>
                <w:bCs/>
                <w:color w:val="000000" w:themeColor="text1"/>
                <w:kern w:val="0"/>
                <w:lang w:eastAsia="sk-SK"/>
                <w14:ligatures w14:val="none"/>
              </w:rPr>
            </w:pPr>
            <w:r w:rsidRPr="009C5AC4">
              <w:rPr>
                <w:rFonts w:ascii="Times New Roman" w:eastAsia="Times New Roman" w:hAnsi="Times New Roman" w:cs="Times New Roman"/>
                <w:bCs/>
                <w:color w:val="000000" w:themeColor="text1"/>
                <w:kern w:val="0"/>
                <w:lang w:eastAsia="sk-SK"/>
                <w14:ligatures w14:val="none"/>
              </w:rPr>
              <w:t>Náhradné odmeny za rok 2021</w:t>
            </w:r>
          </w:p>
        </w:tc>
        <w:tc>
          <w:tcPr>
            <w:tcW w:w="0" w:type="auto"/>
            <w:vAlign w:val="center"/>
            <w:hideMark/>
          </w:tcPr>
          <w:p w14:paraId="6937216E" w14:textId="77777777" w:rsidR="00E858DD" w:rsidRPr="009C5AC4" w:rsidRDefault="00E858DD" w:rsidP="00E858DD">
            <w:pPr>
              <w:spacing w:after="0" w:line="240" w:lineRule="auto"/>
              <w:jc w:val="right"/>
              <w:rPr>
                <w:rFonts w:ascii="Times New Roman" w:eastAsia="Times New Roman" w:hAnsi="Times New Roman" w:cs="Times New Roman"/>
                <w:bCs/>
                <w:color w:val="000000" w:themeColor="text1"/>
                <w:kern w:val="0"/>
                <w:lang w:eastAsia="sk-SK"/>
                <w14:ligatures w14:val="none"/>
              </w:rPr>
            </w:pPr>
            <w:r w:rsidRPr="009C5AC4">
              <w:rPr>
                <w:rFonts w:ascii="Times New Roman" w:eastAsia="Times New Roman" w:hAnsi="Times New Roman" w:cs="Times New Roman"/>
                <w:bCs/>
                <w:color w:val="000000" w:themeColor="text1"/>
                <w:kern w:val="0"/>
                <w:lang w:eastAsia="sk-SK"/>
                <w14:ligatures w14:val="none"/>
              </w:rPr>
              <w:t>629,00 €</w:t>
            </w:r>
          </w:p>
        </w:tc>
        <w:tc>
          <w:tcPr>
            <w:tcW w:w="0" w:type="auto"/>
            <w:vAlign w:val="center"/>
            <w:hideMark/>
          </w:tcPr>
          <w:p w14:paraId="030A75DF" w14:textId="77777777" w:rsidR="00E858DD" w:rsidRPr="009C5AC4" w:rsidRDefault="00E858DD" w:rsidP="00E858DD">
            <w:pPr>
              <w:spacing w:after="0" w:line="240" w:lineRule="auto"/>
              <w:jc w:val="right"/>
              <w:rPr>
                <w:rFonts w:ascii="Times New Roman" w:eastAsia="Times New Roman" w:hAnsi="Times New Roman" w:cs="Times New Roman"/>
                <w:bCs/>
                <w:color w:val="000000" w:themeColor="text1"/>
                <w:kern w:val="0"/>
                <w:lang w:eastAsia="sk-SK"/>
                <w14:ligatures w14:val="none"/>
              </w:rPr>
            </w:pPr>
            <w:r w:rsidRPr="009C5AC4">
              <w:rPr>
                <w:rFonts w:ascii="Times New Roman" w:eastAsia="Times New Roman" w:hAnsi="Times New Roman" w:cs="Times New Roman"/>
                <w:bCs/>
                <w:color w:val="000000" w:themeColor="text1"/>
                <w:kern w:val="0"/>
                <w:lang w:eastAsia="sk-SK"/>
                <w14:ligatures w14:val="none"/>
              </w:rPr>
              <w:t>211,00 €</w:t>
            </w:r>
          </w:p>
        </w:tc>
        <w:tc>
          <w:tcPr>
            <w:tcW w:w="0" w:type="auto"/>
            <w:vAlign w:val="center"/>
            <w:hideMark/>
          </w:tcPr>
          <w:p w14:paraId="4358979F" w14:textId="77777777" w:rsidR="00E858DD" w:rsidRPr="009C5AC4" w:rsidRDefault="00E858DD" w:rsidP="00E858DD">
            <w:pPr>
              <w:spacing w:after="0" w:line="240" w:lineRule="auto"/>
              <w:jc w:val="right"/>
              <w:rPr>
                <w:rFonts w:ascii="Times New Roman" w:eastAsia="Times New Roman" w:hAnsi="Times New Roman" w:cs="Times New Roman"/>
                <w:bCs/>
                <w:color w:val="000000" w:themeColor="text1"/>
                <w:kern w:val="0"/>
                <w:lang w:eastAsia="sk-SK"/>
                <w14:ligatures w14:val="none"/>
              </w:rPr>
            </w:pPr>
            <w:r w:rsidRPr="009C5AC4">
              <w:rPr>
                <w:rFonts w:ascii="Times New Roman" w:eastAsia="Times New Roman" w:hAnsi="Times New Roman" w:cs="Times New Roman"/>
                <w:bCs/>
                <w:color w:val="000000" w:themeColor="text1"/>
                <w:kern w:val="0"/>
                <w:lang w:eastAsia="sk-SK"/>
                <w14:ligatures w14:val="none"/>
              </w:rPr>
              <w:t>418,00 €</w:t>
            </w:r>
          </w:p>
        </w:tc>
      </w:tr>
      <w:tr w:rsidR="00542417" w:rsidRPr="009C5AC4" w14:paraId="3060A184" w14:textId="77777777" w:rsidTr="00F567A7">
        <w:trPr>
          <w:tblCellSpacing w:w="15" w:type="dxa"/>
          <w:jc w:val="center"/>
        </w:trPr>
        <w:tc>
          <w:tcPr>
            <w:tcW w:w="0" w:type="auto"/>
            <w:vAlign w:val="center"/>
            <w:hideMark/>
          </w:tcPr>
          <w:p w14:paraId="588AB780" w14:textId="77777777" w:rsidR="00E858DD" w:rsidRPr="009C5AC4" w:rsidRDefault="00E858DD" w:rsidP="00E858DD">
            <w:pPr>
              <w:spacing w:after="0" w:line="240" w:lineRule="auto"/>
              <w:rPr>
                <w:rFonts w:ascii="Times New Roman" w:eastAsia="Times New Roman" w:hAnsi="Times New Roman" w:cs="Times New Roman"/>
                <w:bCs/>
                <w:color w:val="000000" w:themeColor="text1"/>
                <w:kern w:val="0"/>
                <w:lang w:eastAsia="sk-SK"/>
                <w14:ligatures w14:val="none"/>
              </w:rPr>
            </w:pPr>
            <w:r w:rsidRPr="009C5AC4">
              <w:rPr>
                <w:rFonts w:ascii="Times New Roman" w:eastAsia="Times New Roman" w:hAnsi="Times New Roman" w:cs="Times New Roman"/>
                <w:bCs/>
                <w:color w:val="000000" w:themeColor="text1"/>
                <w:kern w:val="0"/>
                <w:lang w:eastAsia="sk-SK"/>
                <w14:ligatures w14:val="none"/>
              </w:rPr>
              <w:t>Spolu</w:t>
            </w:r>
          </w:p>
        </w:tc>
        <w:tc>
          <w:tcPr>
            <w:tcW w:w="0" w:type="auto"/>
            <w:vAlign w:val="center"/>
            <w:hideMark/>
          </w:tcPr>
          <w:p w14:paraId="5CAE940C" w14:textId="77777777" w:rsidR="00E858DD" w:rsidRPr="009C5AC4" w:rsidRDefault="00E858DD" w:rsidP="00E858DD">
            <w:pPr>
              <w:spacing w:after="0" w:line="240" w:lineRule="auto"/>
              <w:jc w:val="right"/>
              <w:rPr>
                <w:rFonts w:ascii="Times New Roman" w:eastAsia="Times New Roman" w:hAnsi="Times New Roman" w:cs="Times New Roman"/>
                <w:bCs/>
                <w:color w:val="000000" w:themeColor="text1"/>
                <w:kern w:val="0"/>
                <w:lang w:eastAsia="sk-SK"/>
                <w14:ligatures w14:val="none"/>
              </w:rPr>
            </w:pPr>
            <w:r w:rsidRPr="009C5AC4">
              <w:rPr>
                <w:rFonts w:ascii="Times New Roman" w:eastAsia="Times New Roman" w:hAnsi="Times New Roman" w:cs="Times New Roman"/>
                <w:bCs/>
                <w:color w:val="000000" w:themeColor="text1"/>
                <w:kern w:val="0"/>
                <w:lang w:eastAsia="sk-SK"/>
                <w14:ligatures w14:val="none"/>
              </w:rPr>
              <w:t>17 084,00 €</w:t>
            </w:r>
          </w:p>
        </w:tc>
        <w:tc>
          <w:tcPr>
            <w:tcW w:w="0" w:type="auto"/>
            <w:vAlign w:val="center"/>
            <w:hideMark/>
          </w:tcPr>
          <w:p w14:paraId="30727570" w14:textId="77777777" w:rsidR="00E858DD" w:rsidRPr="009C5AC4" w:rsidRDefault="00E858DD" w:rsidP="00E858DD">
            <w:pPr>
              <w:spacing w:after="0" w:line="240" w:lineRule="auto"/>
              <w:jc w:val="right"/>
              <w:rPr>
                <w:rFonts w:ascii="Times New Roman" w:eastAsia="Times New Roman" w:hAnsi="Times New Roman" w:cs="Times New Roman"/>
                <w:bCs/>
                <w:color w:val="000000" w:themeColor="text1"/>
                <w:kern w:val="0"/>
                <w:lang w:eastAsia="sk-SK"/>
                <w14:ligatures w14:val="none"/>
              </w:rPr>
            </w:pPr>
            <w:r w:rsidRPr="009C5AC4">
              <w:rPr>
                <w:rFonts w:ascii="Times New Roman" w:eastAsia="Times New Roman" w:hAnsi="Times New Roman" w:cs="Times New Roman"/>
                <w:bCs/>
                <w:color w:val="000000" w:themeColor="text1"/>
                <w:kern w:val="0"/>
                <w:lang w:eastAsia="sk-SK"/>
                <w14:ligatures w14:val="none"/>
              </w:rPr>
              <w:t>7 886,00 €</w:t>
            </w:r>
          </w:p>
        </w:tc>
        <w:tc>
          <w:tcPr>
            <w:tcW w:w="0" w:type="auto"/>
            <w:vAlign w:val="center"/>
            <w:hideMark/>
          </w:tcPr>
          <w:p w14:paraId="321024CD" w14:textId="77777777" w:rsidR="00E858DD" w:rsidRPr="009C5AC4" w:rsidRDefault="00E858DD" w:rsidP="00E858DD">
            <w:pPr>
              <w:spacing w:after="0" w:line="240" w:lineRule="auto"/>
              <w:jc w:val="right"/>
              <w:rPr>
                <w:rFonts w:ascii="Times New Roman" w:eastAsia="Times New Roman" w:hAnsi="Times New Roman" w:cs="Times New Roman"/>
                <w:bCs/>
                <w:color w:val="000000" w:themeColor="text1"/>
                <w:kern w:val="0"/>
                <w:lang w:eastAsia="sk-SK"/>
                <w14:ligatures w14:val="none"/>
              </w:rPr>
            </w:pPr>
            <w:r w:rsidRPr="009C5AC4">
              <w:rPr>
                <w:rFonts w:ascii="Times New Roman" w:eastAsia="Times New Roman" w:hAnsi="Times New Roman" w:cs="Times New Roman"/>
                <w:bCs/>
                <w:color w:val="000000" w:themeColor="text1"/>
                <w:kern w:val="0"/>
                <w:lang w:eastAsia="sk-SK"/>
                <w14:ligatures w14:val="none"/>
              </w:rPr>
              <w:t>9 198,00 €</w:t>
            </w:r>
          </w:p>
        </w:tc>
      </w:tr>
    </w:tbl>
    <w:p w14:paraId="679558EC" w14:textId="77777777" w:rsidR="005D3B88" w:rsidRPr="005D3B88" w:rsidRDefault="005D3B88" w:rsidP="005D3B88">
      <w:pPr>
        <w:pStyle w:val="Normlnywebov"/>
        <w:rPr>
          <w:bCs/>
          <w:color w:val="000000" w:themeColor="text1"/>
        </w:rPr>
      </w:pPr>
      <w:r w:rsidRPr="005D3B88">
        <w:rPr>
          <w:bCs/>
          <w:color w:val="000000" w:themeColor="text1"/>
        </w:rPr>
        <w:t>V roku 2025 sa vyplácanie odmien uskutočnilo v jednom vyúčtovacom cykle po prijatí a spracovaní recipročného vyúčtovania od OOA-S. K 31. decembru 2025 bola suma 9 198,00 € prerozdelená konkrétnym nositeľom práv, ale ešte nebola vyplatená. K uvedenému dátumu nebola prekročená lehota na vyplatenie týchto príjmov podľa Autorského zákona.</w:t>
      </w:r>
    </w:p>
    <w:p w14:paraId="66577DDE" w14:textId="366BFB52" w:rsidR="00E858DD" w:rsidRPr="009C5AC4" w:rsidRDefault="00E858DD" w:rsidP="00F567A7">
      <w:pPr>
        <w:pStyle w:val="Nadpis3"/>
        <w:jc w:val="center"/>
        <w:rPr>
          <w:rFonts w:ascii="Times New Roman" w:hAnsi="Times New Roman" w:cs="Times New Roman"/>
          <w:b/>
          <w:color w:val="000000" w:themeColor="text1"/>
          <w:sz w:val="24"/>
          <w:szCs w:val="24"/>
        </w:rPr>
      </w:pPr>
      <w:r w:rsidRPr="009C5AC4">
        <w:rPr>
          <w:rFonts w:ascii="Times New Roman" w:hAnsi="Times New Roman" w:cs="Times New Roman"/>
          <w:b/>
          <w:color w:val="000000" w:themeColor="text1"/>
          <w:sz w:val="24"/>
          <w:szCs w:val="24"/>
        </w:rPr>
        <w:t>6.4 Neidentifikované odmeny</w:t>
      </w:r>
    </w:p>
    <w:p w14:paraId="7312FDA9" w14:textId="77777777" w:rsidR="00CC711C" w:rsidRPr="00CC711C" w:rsidRDefault="00CC711C" w:rsidP="001A14A2">
      <w:pPr>
        <w:spacing w:before="100" w:beforeAutospacing="1" w:after="100" w:afterAutospacing="1" w:line="240" w:lineRule="auto"/>
        <w:ind w:left="708"/>
        <w:rPr>
          <w:rFonts w:ascii="Times New Roman" w:hAnsi="Times New Roman" w:cs="Times New Roman"/>
          <w:bCs/>
          <w:color w:val="000000" w:themeColor="text1"/>
        </w:rPr>
      </w:pPr>
      <w:r w:rsidRPr="00CC711C">
        <w:rPr>
          <w:rFonts w:ascii="Times New Roman" w:hAnsi="Times New Roman" w:cs="Times New Roman"/>
          <w:bCs/>
          <w:color w:val="000000" w:themeColor="text1"/>
        </w:rPr>
        <w:t>Na základe predložených účtovných podkladov predstavovala výška neidentifikovaných odmien k 31. decembru 2025 sumu 0,00 €. V roku 2025 preto neboli použité žiadne neidentifikované odmeny. Prerozdelená suma 17 084,00 € bola priradená konkrétnym, menovite identifikovaným nositeľom práv.</w:t>
      </w:r>
    </w:p>
    <w:p w14:paraId="0A787699" w14:textId="06AB4216" w:rsidR="00E858DD" w:rsidRPr="009C5AC4" w:rsidRDefault="00E858DD" w:rsidP="00A511CD">
      <w:pPr>
        <w:spacing w:before="100" w:beforeAutospacing="1" w:after="100" w:afterAutospacing="1" w:line="240" w:lineRule="auto"/>
        <w:rPr>
          <w:rFonts w:ascii="Times New Roman" w:hAnsi="Times New Roman" w:cs="Times New Roman"/>
          <w:bCs/>
          <w:color w:val="000000" w:themeColor="text1"/>
        </w:rPr>
      </w:pPr>
      <w:r w:rsidRPr="009C5AC4">
        <w:rPr>
          <w:rFonts w:ascii="Times New Roman" w:hAnsi="Times New Roman" w:cs="Times New Roman"/>
          <w:bCs/>
          <w:color w:val="000000" w:themeColor="text1"/>
        </w:rPr>
        <w:t>ZAFA má zároveň prijaté osobitné pravidlá pre prípady, keď nositeľa práv nemožno určiť alebo nájsť. Tieto pravidlá upravujú oddelené účtovanie, vyhľadávanie nositeľa práv, informovanie dotknutých subjektov a následné použitie neidentifikovaných odmien.</w:t>
      </w:r>
    </w:p>
    <w:p w14:paraId="1C15A502" w14:textId="77777777" w:rsidR="00E858DD" w:rsidRPr="009C5AC4" w:rsidRDefault="00E858DD" w:rsidP="00F567A7">
      <w:pPr>
        <w:pStyle w:val="Nadpis3"/>
        <w:jc w:val="center"/>
        <w:rPr>
          <w:rFonts w:ascii="Times New Roman" w:hAnsi="Times New Roman" w:cs="Times New Roman"/>
          <w:b/>
          <w:color w:val="000000" w:themeColor="text1"/>
          <w:sz w:val="24"/>
          <w:szCs w:val="24"/>
        </w:rPr>
      </w:pPr>
      <w:r w:rsidRPr="009C5AC4">
        <w:rPr>
          <w:rFonts w:ascii="Times New Roman" w:hAnsi="Times New Roman" w:cs="Times New Roman"/>
          <w:b/>
          <w:color w:val="000000" w:themeColor="text1"/>
          <w:sz w:val="24"/>
          <w:szCs w:val="24"/>
        </w:rPr>
        <w:t>6.5 Zhodnocovanie príjmov</w:t>
      </w:r>
    </w:p>
    <w:p w14:paraId="2F3D2DFA" w14:textId="77777777" w:rsidR="00204A24" w:rsidRPr="00204A24" w:rsidRDefault="00204A24" w:rsidP="00204A24">
      <w:pPr>
        <w:spacing w:before="100" w:beforeAutospacing="1" w:after="100" w:afterAutospacing="1" w:line="240" w:lineRule="auto"/>
        <w:rPr>
          <w:rFonts w:ascii="Times New Roman" w:hAnsi="Times New Roman" w:cs="Times New Roman"/>
          <w:bCs/>
          <w:color w:val="000000" w:themeColor="text1"/>
        </w:rPr>
      </w:pPr>
      <w:r w:rsidRPr="00204A24">
        <w:rPr>
          <w:rFonts w:ascii="Times New Roman" w:hAnsi="Times New Roman" w:cs="Times New Roman"/>
          <w:bCs/>
          <w:color w:val="000000" w:themeColor="text1"/>
        </w:rPr>
        <w:t xml:space="preserve">V roku 2025 nebol v účtovnej evidencii vykázaný výnos zo zhodnocovania alebo investovania príjmov z výkonu kolektívnej správy práv. Účtovné výnosy ZAFA pozostávali z </w:t>
      </w:r>
      <w:r w:rsidRPr="00204A24">
        <w:rPr>
          <w:rFonts w:ascii="Times New Roman" w:hAnsi="Times New Roman" w:cs="Times New Roman"/>
          <w:bCs/>
          <w:color w:val="000000" w:themeColor="text1"/>
        </w:rPr>
        <w:lastRenderedPageBreak/>
        <w:t>tržieb z predaja služieb vo výške 4 273,06 € a kurzového zisku vo výške 0,11 €. Tieto výnosy nepredstavovali výnos z investovania spravovaných príjmov.</w:t>
      </w:r>
    </w:p>
    <w:p w14:paraId="5B958659" w14:textId="3AFDA203" w:rsidR="003F7659" w:rsidRPr="009C5AC4" w:rsidRDefault="003F7659" w:rsidP="003F7659">
      <w:pPr>
        <w:pStyle w:val="Nadpis3"/>
        <w:jc w:val="center"/>
        <w:rPr>
          <w:rFonts w:ascii="Times New Roman" w:hAnsi="Times New Roman" w:cs="Times New Roman"/>
          <w:b/>
          <w:color w:val="000000" w:themeColor="text1"/>
          <w:sz w:val="24"/>
          <w:szCs w:val="24"/>
        </w:rPr>
      </w:pPr>
      <w:r w:rsidRPr="009C5AC4">
        <w:rPr>
          <w:rFonts w:ascii="Times New Roman" w:hAnsi="Times New Roman" w:cs="Times New Roman"/>
          <w:b/>
          <w:color w:val="000000" w:themeColor="text1"/>
          <w:sz w:val="24"/>
          <w:szCs w:val="24"/>
        </w:rPr>
        <w:t>6.6 Celkové účtovné náklady a náklady na výkon kolektívnej správy práv</w:t>
      </w:r>
    </w:p>
    <w:p w14:paraId="164E3F7A" w14:textId="77777777" w:rsidR="00BC6862" w:rsidRPr="00BC6862" w:rsidRDefault="00BC6862" w:rsidP="00BC6862">
      <w:pPr>
        <w:spacing w:before="100" w:beforeAutospacing="1" w:after="100" w:afterAutospacing="1" w:line="240" w:lineRule="auto"/>
        <w:rPr>
          <w:rFonts w:ascii="Times New Roman" w:hAnsi="Times New Roman" w:cs="Times New Roman"/>
          <w:bCs/>
          <w:color w:val="000000" w:themeColor="text1"/>
        </w:rPr>
      </w:pPr>
      <w:r w:rsidRPr="00BC6862">
        <w:rPr>
          <w:rFonts w:ascii="Times New Roman" w:hAnsi="Times New Roman" w:cs="Times New Roman"/>
          <w:bCs/>
          <w:color w:val="000000" w:themeColor="text1"/>
        </w:rPr>
        <w:t>Celkové účtovné náklady ZAFA za rok 2025 predstavovali 2 724,88 €. Táto suma zahŕňa všetky náklady organizácie vykázané v účtovnej závierke, najmä náklady na služby, audítorské služby, reprezentáciu, bankové poplatky, materiál, odmeny riadiacich osôb a ďalšie prevádzkové výdavky.</w:t>
      </w:r>
    </w:p>
    <w:p w14:paraId="3743CDE8" w14:textId="3F3F0117" w:rsidR="001A14A2" w:rsidRPr="00BC6862" w:rsidRDefault="00BC6862" w:rsidP="00BC6862">
      <w:pPr>
        <w:spacing w:before="100" w:beforeAutospacing="1" w:after="100" w:afterAutospacing="1" w:line="240" w:lineRule="auto"/>
        <w:rPr>
          <w:rFonts w:ascii="Times New Roman" w:hAnsi="Times New Roman" w:cs="Times New Roman"/>
          <w:bCs/>
          <w:color w:val="000000" w:themeColor="text1"/>
        </w:rPr>
      </w:pPr>
      <w:r w:rsidRPr="00BC6862">
        <w:rPr>
          <w:rFonts w:ascii="Times New Roman" w:hAnsi="Times New Roman" w:cs="Times New Roman"/>
          <w:bCs/>
          <w:color w:val="000000" w:themeColor="text1"/>
        </w:rPr>
        <w:t>Celková suma účtovných nákladov sa vo výročnej správe neuvádza ako automaticky totožná so sumou nákladov na výkon kolektívnej správy práv podľa Autorského zákona. Zaradenie jednotlivých položiek vychádza z ich skutočného účelu, vecnej súvislosti s výkonom kolektívnej správy práv a analytickej účtovnej evidencie.</w:t>
      </w:r>
    </w:p>
    <w:p w14:paraId="1FF9A724" w14:textId="4B8AE12B" w:rsidR="00E858DD" w:rsidRPr="009C5AC4" w:rsidRDefault="00E858DD" w:rsidP="00F567A7">
      <w:pPr>
        <w:pStyle w:val="Nadpis3"/>
        <w:jc w:val="center"/>
        <w:rPr>
          <w:rFonts w:ascii="Times New Roman" w:hAnsi="Times New Roman" w:cs="Times New Roman"/>
          <w:b/>
          <w:color w:val="000000" w:themeColor="text1"/>
          <w:sz w:val="24"/>
          <w:szCs w:val="24"/>
        </w:rPr>
      </w:pPr>
      <w:r w:rsidRPr="009C5AC4">
        <w:rPr>
          <w:rFonts w:ascii="Times New Roman" w:hAnsi="Times New Roman" w:cs="Times New Roman"/>
          <w:b/>
          <w:color w:val="000000" w:themeColor="text1"/>
          <w:sz w:val="24"/>
          <w:szCs w:val="24"/>
        </w:rPr>
        <w:t>6.7 Odmeňovanie orgánov</w:t>
      </w:r>
    </w:p>
    <w:p w14:paraId="0A635840" w14:textId="77777777" w:rsidR="004F349B" w:rsidRDefault="004F349B" w:rsidP="004F349B">
      <w:pPr>
        <w:spacing w:before="100" w:beforeAutospacing="1" w:after="100" w:afterAutospacing="1" w:line="240" w:lineRule="auto"/>
        <w:rPr>
          <w:rFonts w:ascii="Times New Roman" w:hAnsi="Times New Roman" w:cs="Times New Roman"/>
          <w:bCs/>
          <w:color w:val="000000" w:themeColor="text1"/>
        </w:rPr>
      </w:pPr>
      <w:r w:rsidRPr="004F349B">
        <w:rPr>
          <w:rFonts w:ascii="Times New Roman" w:hAnsi="Times New Roman" w:cs="Times New Roman"/>
          <w:bCs/>
          <w:color w:val="000000" w:themeColor="text1"/>
        </w:rPr>
        <w:t>Za december 2025 boli za výkon funkcie predsedu výkonného výboru, podpredsedu výkonného výboru a riaditeľa zaúčtované odmeny v celkovej hrubej výške 60,00 €, a to po 20,00 € každej osobe. Do 31. decembra 2025 bolo z uvedenej sumy účtovne vysporiadaných 42,77 € a zostávajúci záväzok predstavoval 17,23 €.</w:t>
      </w:r>
    </w:p>
    <w:p w14:paraId="5E07BEFC" w14:textId="31A4351A" w:rsidR="00A03E1E" w:rsidRPr="004F349B" w:rsidRDefault="00A03E1E" w:rsidP="004F349B">
      <w:pPr>
        <w:spacing w:before="100" w:beforeAutospacing="1" w:after="100" w:afterAutospacing="1" w:line="240" w:lineRule="auto"/>
        <w:rPr>
          <w:rFonts w:ascii="Times New Roman" w:hAnsi="Times New Roman" w:cs="Times New Roman"/>
          <w:bCs/>
          <w:color w:val="000000" w:themeColor="text1"/>
        </w:rPr>
      </w:pPr>
      <w:r w:rsidRPr="00A03E1E">
        <w:rPr>
          <w:rFonts w:ascii="Times New Roman" w:hAnsi="Times New Roman" w:cs="Times New Roman"/>
          <w:bCs/>
          <w:color w:val="000000" w:themeColor="text1"/>
        </w:rPr>
        <w:t>Členom kontrolnej komisie neboli v roku 2025 za výkon funkcie vyplatené žiadne peňažné plnenia.</w:t>
      </w:r>
    </w:p>
    <w:p w14:paraId="49B7EB71" w14:textId="7B41122E" w:rsidR="00133C00" w:rsidRPr="009C5AC4" w:rsidRDefault="00133C00" w:rsidP="00F567A7">
      <w:pPr>
        <w:pStyle w:val="Nadpis3"/>
        <w:jc w:val="center"/>
        <w:rPr>
          <w:rFonts w:ascii="Times New Roman" w:hAnsi="Times New Roman" w:cs="Times New Roman"/>
          <w:b/>
          <w:color w:val="000000" w:themeColor="text1"/>
          <w:sz w:val="24"/>
          <w:szCs w:val="24"/>
        </w:rPr>
      </w:pPr>
      <w:r w:rsidRPr="009C5AC4">
        <w:rPr>
          <w:rFonts w:ascii="Times New Roman" w:hAnsi="Times New Roman" w:cs="Times New Roman"/>
          <w:b/>
          <w:color w:val="000000" w:themeColor="text1"/>
          <w:sz w:val="24"/>
          <w:szCs w:val="24"/>
        </w:rPr>
        <w:t>6.8 Informácie o zamietnutí poskytnutia licencií</w:t>
      </w:r>
    </w:p>
    <w:p w14:paraId="2FD02545" w14:textId="77777777" w:rsidR="00133C00" w:rsidRDefault="00133C00" w:rsidP="00133C00">
      <w:pPr>
        <w:pStyle w:val="Nadpis3"/>
        <w:rPr>
          <w:rFonts w:ascii="Times New Roman" w:hAnsi="Times New Roman" w:cs="Times New Roman"/>
          <w:bCs/>
          <w:color w:val="000000" w:themeColor="text1"/>
          <w:sz w:val="24"/>
          <w:szCs w:val="24"/>
        </w:rPr>
      </w:pPr>
      <w:r w:rsidRPr="009C5AC4">
        <w:rPr>
          <w:rFonts w:ascii="Times New Roman" w:hAnsi="Times New Roman" w:cs="Times New Roman"/>
          <w:bCs/>
          <w:color w:val="000000" w:themeColor="text1"/>
          <w:sz w:val="24"/>
          <w:szCs w:val="24"/>
        </w:rPr>
        <w:t>V roku 2025 ZAFA nezamietla žiadnu žiadosť o poskytnutie licencie.</w:t>
      </w:r>
    </w:p>
    <w:p w14:paraId="7F4CD61E" w14:textId="124CE6BD" w:rsidR="001C748C" w:rsidRPr="001C748C" w:rsidRDefault="001C748C" w:rsidP="001C748C">
      <w:pPr>
        <w:pStyle w:val="Nadpis3"/>
        <w:jc w:val="center"/>
        <w:rPr>
          <w:rFonts w:ascii="Times New Roman" w:hAnsi="Times New Roman" w:cs="Times New Roman"/>
          <w:b/>
          <w:color w:val="000000" w:themeColor="text1"/>
          <w:sz w:val="24"/>
          <w:szCs w:val="24"/>
        </w:rPr>
      </w:pPr>
      <w:r w:rsidRPr="001C748C">
        <w:rPr>
          <w:rFonts w:ascii="Times New Roman" w:hAnsi="Times New Roman" w:cs="Times New Roman"/>
          <w:b/>
          <w:color w:val="000000" w:themeColor="text1"/>
          <w:sz w:val="24"/>
          <w:szCs w:val="24"/>
        </w:rPr>
        <w:t>6.9 Vlastníctvo a kontrola iných subjektov</w:t>
      </w:r>
    </w:p>
    <w:p w14:paraId="778126C8" w14:textId="34C67F49" w:rsidR="001C748C" w:rsidRPr="001C748C" w:rsidRDefault="001C748C" w:rsidP="001C748C">
      <w:pPr>
        <w:spacing w:before="100" w:beforeAutospacing="1" w:after="100" w:afterAutospacing="1" w:line="240" w:lineRule="auto"/>
        <w:rPr>
          <w:rFonts w:ascii="Times New Roman" w:hAnsi="Times New Roman" w:cs="Times New Roman"/>
          <w:bCs/>
          <w:color w:val="000000" w:themeColor="text1"/>
        </w:rPr>
      </w:pPr>
      <w:r w:rsidRPr="001C748C">
        <w:rPr>
          <w:rFonts w:ascii="Times New Roman" w:hAnsi="Times New Roman" w:cs="Times New Roman"/>
          <w:bCs/>
          <w:color w:val="000000" w:themeColor="text1"/>
        </w:rPr>
        <w:t>ZAFA v roku 2025 priamo ani nepriamo nevlastnila ani úplne alebo čiastočne nekontrolovala iný subjekt.</w:t>
      </w:r>
    </w:p>
    <w:p w14:paraId="63E574C4" w14:textId="77777777" w:rsidR="00E858DD" w:rsidRPr="009C5AC4" w:rsidRDefault="00E858DD" w:rsidP="00F567A7">
      <w:pPr>
        <w:pStyle w:val="Nadpis1"/>
        <w:jc w:val="center"/>
        <w:rPr>
          <w:rFonts w:ascii="Times New Roman" w:eastAsia="Times New Roman" w:hAnsi="Times New Roman" w:cs="Times New Roman"/>
          <w:b/>
          <w:bCs/>
          <w:color w:val="000000" w:themeColor="text1"/>
          <w:lang w:eastAsia="sk-SK"/>
        </w:rPr>
      </w:pPr>
      <w:r w:rsidRPr="009C5AC4">
        <w:rPr>
          <w:rFonts w:ascii="Times New Roman" w:eastAsia="Times New Roman" w:hAnsi="Times New Roman" w:cs="Times New Roman"/>
          <w:b/>
          <w:bCs/>
          <w:color w:val="000000" w:themeColor="text1"/>
          <w:lang w:eastAsia="sk-SK"/>
        </w:rPr>
        <w:t>7. Významné udalosti po skončení účtovného obdobia a výhľad na rok 2026</w:t>
      </w:r>
    </w:p>
    <w:p w14:paraId="74BD7BFC" w14:textId="77777777" w:rsidR="00E858DD" w:rsidRDefault="00E858DD" w:rsidP="00E858DD">
      <w:pPr>
        <w:pStyle w:val="Normlnywebov"/>
        <w:rPr>
          <w:bCs/>
          <w:color w:val="000000" w:themeColor="text1"/>
        </w:rPr>
      </w:pPr>
      <w:r w:rsidRPr="009C5AC4">
        <w:rPr>
          <w:bCs/>
          <w:color w:val="000000" w:themeColor="text1"/>
        </w:rPr>
        <w:t>Po skončení účtovného obdobia nastali skutočnosti, ktoré významne ovplyvnili ďalší rozsah a spôsob činnosti ZAFA.</w:t>
      </w:r>
    </w:p>
    <w:p w14:paraId="5D907DD7" w14:textId="0EE3E89D" w:rsidR="00776B46" w:rsidRPr="009C5AC4" w:rsidRDefault="00776B46" w:rsidP="00E858DD">
      <w:pPr>
        <w:pStyle w:val="Normlnywebov"/>
        <w:rPr>
          <w:bCs/>
          <w:color w:val="000000" w:themeColor="text1"/>
        </w:rPr>
      </w:pPr>
      <w:r>
        <w:t>Dňa 09.07.2026 bola zostavená a zverejnená účtovná závierka ZAFA za rok 2025 v Registri účtovných závierok. Po zverejnení účtovnej závierky boli vykonané jej úpravy, na základe ktorých bola dňa 21.07.2026 zostavená nová účtovná závierka.</w:t>
      </w:r>
    </w:p>
    <w:p w14:paraId="244A6B42" w14:textId="77777777" w:rsidR="00E858DD" w:rsidRPr="009C5AC4" w:rsidRDefault="00E858DD" w:rsidP="00F567A7">
      <w:pPr>
        <w:pStyle w:val="Nadpis3"/>
        <w:jc w:val="center"/>
        <w:rPr>
          <w:rFonts w:ascii="Times New Roman" w:hAnsi="Times New Roman" w:cs="Times New Roman"/>
          <w:b/>
          <w:color w:val="000000" w:themeColor="text1"/>
          <w:sz w:val="24"/>
          <w:szCs w:val="24"/>
        </w:rPr>
      </w:pPr>
      <w:r w:rsidRPr="009C5AC4">
        <w:rPr>
          <w:rFonts w:ascii="Times New Roman" w:hAnsi="Times New Roman" w:cs="Times New Roman"/>
          <w:b/>
          <w:color w:val="000000" w:themeColor="text1"/>
          <w:sz w:val="24"/>
          <w:szCs w:val="24"/>
        </w:rPr>
        <w:t>7.1 Rozšírenie oprávnenia na výkon kolektívnej správy práv</w:t>
      </w:r>
    </w:p>
    <w:p w14:paraId="56018E6E" w14:textId="77777777" w:rsidR="00E858DD" w:rsidRPr="009C5AC4" w:rsidRDefault="00E858DD" w:rsidP="00E858DD">
      <w:pPr>
        <w:pStyle w:val="Normlnywebov"/>
        <w:rPr>
          <w:bCs/>
          <w:color w:val="000000" w:themeColor="text1"/>
        </w:rPr>
      </w:pPr>
      <w:r w:rsidRPr="009C5AC4">
        <w:rPr>
          <w:bCs/>
          <w:color w:val="000000" w:themeColor="text1"/>
        </w:rPr>
        <w:t xml:space="preserve">Rozhodnutím Ministerstva kultúry Slovenskej republiky zo dňa 26. februára 2026 bolo oprávnenie ZAFA na výkon kolektívnej správy práv rozšírené o kolektívnu správu práv k </w:t>
      </w:r>
      <w:r w:rsidRPr="009C5AC4">
        <w:rPr>
          <w:bCs/>
          <w:color w:val="000000" w:themeColor="text1"/>
        </w:rPr>
        <w:lastRenderedPageBreak/>
        <w:t>dielu zvukového dizajnu majstra zvuku. Rozhodnutie nadobudlo právoplatnosť 27. februára 2026.</w:t>
      </w:r>
    </w:p>
    <w:p w14:paraId="071807A2" w14:textId="4A00E70C" w:rsidR="00800439" w:rsidRPr="009C5AC4" w:rsidRDefault="00E858DD" w:rsidP="000675A0">
      <w:pPr>
        <w:rPr>
          <w:rFonts w:ascii="Times New Roman" w:hAnsi="Times New Roman" w:cs="Times New Roman"/>
          <w:bCs/>
          <w:color w:val="000000" w:themeColor="text1"/>
        </w:rPr>
      </w:pPr>
      <w:r w:rsidRPr="009C5AC4">
        <w:rPr>
          <w:rFonts w:ascii="Times New Roman" w:hAnsi="Times New Roman" w:cs="Times New Roman"/>
          <w:bCs/>
          <w:color w:val="000000" w:themeColor="text1"/>
        </w:rPr>
        <w:t>Ministerstvo kultúry SR následne 4. marca 2026 vydalo úplné znenie oprávnenia č. 1/2026, ktoré zahŕňa výkon kolektívnej správy práv k audiovizuálnym dielam a k dielam zvukového dizajnu majstrov zvuku v odboroch vymedzených týmto oprávnením.</w:t>
      </w:r>
    </w:p>
    <w:p w14:paraId="1C674D0F" w14:textId="77777777" w:rsidR="00E858DD" w:rsidRPr="009C5AC4" w:rsidRDefault="00E858DD" w:rsidP="00E858DD">
      <w:pPr>
        <w:pStyle w:val="Normlnywebov"/>
        <w:rPr>
          <w:bCs/>
          <w:color w:val="000000" w:themeColor="text1"/>
        </w:rPr>
      </w:pPr>
      <w:r w:rsidRPr="009C5AC4">
        <w:rPr>
          <w:bCs/>
          <w:color w:val="000000" w:themeColor="text1"/>
        </w:rPr>
        <w:t>Rozšírenie oprávnenia vytvorilo podmienky na zastupovanie ďalšej kategórie nositeľov práv a na rozšírenie zmluvných, evidenčných a vyúčtovacích činností ZAFA.</w:t>
      </w:r>
    </w:p>
    <w:p w14:paraId="4203E927" w14:textId="77777777" w:rsidR="00E858DD" w:rsidRPr="009C5AC4" w:rsidRDefault="00E858DD" w:rsidP="00F567A7">
      <w:pPr>
        <w:pStyle w:val="Nadpis3"/>
        <w:jc w:val="center"/>
        <w:rPr>
          <w:rFonts w:ascii="Times New Roman" w:hAnsi="Times New Roman" w:cs="Times New Roman"/>
          <w:b/>
          <w:color w:val="000000" w:themeColor="text1"/>
          <w:sz w:val="24"/>
          <w:szCs w:val="24"/>
        </w:rPr>
      </w:pPr>
      <w:r w:rsidRPr="009C5AC4">
        <w:rPr>
          <w:rFonts w:ascii="Times New Roman" w:hAnsi="Times New Roman" w:cs="Times New Roman"/>
          <w:b/>
          <w:color w:val="000000" w:themeColor="text1"/>
          <w:sz w:val="24"/>
          <w:szCs w:val="24"/>
        </w:rPr>
        <w:t>7.2 Licenčný vzťah so Slovenskou televíziou a rozhlasom</w:t>
      </w:r>
    </w:p>
    <w:p w14:paraId="2B14598E" w14:textId="77777777" w:rsidR="00E858DD" w:rsidRPr="009C5AC4" w:rsidRDefault="00E858DD" w:rsidP="00E858DD">
      <w:pPr>
        <w:pStyle w:val="Normlnywebov"/>
        <w:rPr>
          <w:bCs/>
          <w:color w:val="000000" w:themeColor="text1"/>
        </w:rPr>
      </w:pPr>
      <w:r w:rsidRPr="009C5AC4">
        <w:rPr>
          <w:bCs/>
          <w:color w:val="000000" w:themeColor="text1"/>
        </w:rPr>
        <w:t>ZAFA uzatvorila hromadnú licenčnú zmluvu so Slovenskou televíziou a rozhlasom na použitie audiovizuálnych diel zastupovaných autorov v televíznych programových službách STVR.</w:t>
      </w:r>
    </w:p>
    <w:p w14:paraId="46BC7500" w14:textId="77777777" w:rsidR="00E858DD" w:rsidRPr="009C5AC4" w:rsidRDefault="00E858DD" w:rsidP="00E858DD">
      <w:pPr>
        <w:pStyle w:val="Normlnywebov"/>
        <w:rPr>
          <w:bCs/>
          <w:color w:val="000000" w:themeColor="text1"/>
        </w:rPr>
      </w:pPr>
      <w:r w:rsidRPr="009C5AC4">
        <w:rPr>
          <w:bCs/>
          <w:color w:val="000000" w:themeColor="text1"/>
        </w:rPr>
        <w:t xml:space="preserve">Licencia bola dohodnutá na obdobie od 1. januára do 31. decembra 2026. Zmluva stanovuje sadzby licenčných odmien podľa druhu audiovizuálneho diela a tvorivej profesie, spôsob predkladania hlásení o použití diel a štvrťročné vyúčtovanie licenčných odmien. Zmluva nadobúda účinnosť od 1. januára 2026, najskôr však dňom nasledujúcim po jej zverejnení v Centrálnom registri zmlúv. </w:t>
      </w:r>
    </w:p>
    <w:p w14:paraId="51B311E8" w14:textId="77777777" w:rsidR="00E858DD" w:rsidRPr="009C5AC4" w:rsidRDefault="00E858DD" w:rsidP="00F567A7">
      <w:pPr>
        <w:pStyle w:val="Nadpis3"/>
        <w:jc w:val="center"/>
        <w:rPr>
          <w:rFonts w:ascii="Times New Roman" w:hAnsi="Times New Roman" w:cs="Times New Roman"/>
          <w:b/>
          <w:color w:val="000000" w:themeColor="text1"/>
          <w:sz w:val="24"/>
          <w:szCs w:val="24"/>
        </w:rPr>
      </w:pPr>
      <w:r w:rsidRPr="009C5AC4">
        <w:rPr>
          <w:rFonts w:ascii="Times New Roman" w:hAnsi="Times New Roman" w:cs="Times New Roman"/>
          <w:b/>
          <w:color w:val="000000" w:themeColor="text1"/>
          <w:sz w:val="24"/>
          <w:szCs w:val="24"/>
        </w:rPr>
        <w:t>7.3 Úprava vnútorných pravidiel</w:t>
      </w:r>
    </w:p>
    <w:p w14:paraId="5DC2DB27" w14:textId="77777777" w:rsidR="00E858DD" w:rsidRPr="009C5AC4" w:rsidRDefault="00E858DD" w:rsidP="00E858DD">
      <w:pPr>
        <w:pStyle w:val="Normlnywebov"/>
        <w:rPr>
          <w:bCs/>
          <w:color w:val="000000" w:themeColor="text1"/>
        </w:rPr>
      </w:pPr>
      <w:r w:rsidRPr="009C5AC4">
        <w:rPr>
          <w:bCs/>
          <w:color w:val="000000" w:themeColor="text1"/>
        </w:rPr>
        <w:t xml:space="preserve">Dňa 21. apríla 2026 sa uskutočnilo valné zhromaždenie ZAFA, ktoré sa zaoberalo správou o činnosti za rok 2025, správou kontrolnej komisie, zahraničnou činnosťou, strategickým smerovaním organizácie a organizačnými otázkami. Súčasťou programu bolo aj schválenie vyúčtovacieho poriadku. </w:t>
      </w:r>
    </w:p>
    <w:p w14:paraId="0313AD12" w14:textId="017DFA09" w:rsidR="00E858DD" w:rsidRPr="009C5AC4" w:rsidRDefault="00E858DD" w:rsidP="000675A0">
      <w:pPr>
        <w:rPr>
          <w:rFonts w:ascii="Times New Roman" w:hAnsi="Times New Roman" w:cs="Times New Roman"/>
          <w:bCs/>
          <w:color w:val="000000" w:themeColor="text1"/>
        </w:rPr>
      </w:pPr>
      <w:r w:rsidRPr="009C5AC4">
        <w:rPr>
          <w:rFonts w:ascii="Times New Roman" w:hAnsi="Times New Roman" w:cs="Times New Roman"/>
          <w:bCs/>
          <w:color w:val="000000" w:themeColor="text1"/>
        </w:rPr>
        <w:t>Vyúčtovací poriadok schválený 21. apríla 2026 upravuje najmä evidenciu nositeľov práv a diel, zásady rozdeľovania a vyplácania príjmov, pravidlá vyúčtovania jednotlivých kategórií odmien a postup pri vybavovaní námietok. Podľa jeho prechodných ustanovení sa použije aj pri rozdeľovaní odmien vybraných v roku 2025.</w:t>
      </w:r>
    </w:p>
    <w:p w14:paraId="39CA591A" w14:textId="77777777" w:rsidR="00E858DD" w:rsidRPr="009C5AC4" w:rsidRDefault="00E858DD" w:rsidP="00F567A7">
      <w:pPr>
        <w:pStyle w:val="Nadpis3"/>
        <w:jc w:val="center"/>
        <w:rPr>
          <w:rFonts w:ascii="Times New Roman" w:hAnsi="Times New Roman" w:cs="Times New Roman"/>
          <w:b/>
          <w:color w:val="000000" w:themeColor="text1"/>
          <w:sz w:val="24"/>
          <w:szCs w:val="24"/>
        </w:rPr>
      </w:pPr>
      <w:r w:rsidRPr="009C5AC4">
        <w:rPr>
          <w:rFonts w:ascii="Times New Roman" w:hAnsi="Times New Roman" w:cs="Times New Roman"/>
          <w:b/>
          <w:color w:val="000000" w:themeColor="text1"/>
          <w:sz w:val="24"/>
          <w:szCs w:val="24"/>
        </w:rPr>
        <w:t>7.4 Výhľad na ďalšie obdobie</w:t>
      </w:r>
    </w:p>
    <w:p w14:paraId="22C905FA" w14:textId="77777777" w:rsidR="00E858DD" w:rsidRPr="009C5AC4" w:rsidRDefault="00E858DD" w:rsidP="00E858DD">
      <w:pPr>
        <w:pStyle w:val="Normlnywebov"/>
        <w:rPr>
          <w:bCs/>
          <w:color w:val="000000" w:themeColor="text1"/>
        </w:rPr>
      </w:pPr>
      <w:r w:rsidRPr="009C5AC4">
        <w:rPr>
          <w:bCs/>
          <w:color w:val="000000" w:themeColor="text1"/>
        </w:rPr>
        <w:t>V ďalšom období sa ZAFA plánuje sústrediť najmä na:</w:t>
      </w:r>
    </w:p>
    <w:p w14:paraId="14F6FEE5" w14:textId="77777777" w:rsidR="00E858DD" w:rsidRPr="009C5AC4" w:rsidRDefault="00E858DD" w:rsidP="00E858DD">
      <w:pPr>
        <w:numPr>
          <w:ilvl w:val="0"/>
          <w:numId w:val="4"/>
        </w:numPr>
        <w:spacing w:before="100" w:beforeAutospacing="1" w:after="100" w:afterAutospacing="1" w:line="240" w:lineRule="auto"/>
        <w:rPr>
          <w:rFonts w:ascii="Times New Roman" w:hAnsi="Times New Roman" w:cs="Times New Roman"/>
          <w:bCs/>
          <w:color w:val="000000" w:themeColor="text1"/>
        </w:rPr>
      </w:pPr>
      <w:r w:rsidRPr="009C5AC4">
        <w:rPr>
          <w:rFonts w:ascii="Times New Roman" w:hAnsi="Times New Roman" w:cs="Times New Roman"/>
          <w:bCs/>
          <w:color w:val="000000" w:themeColor="text1"/>
        </w:rPr>
        <w:t xml:space="preserve">praktické zavedenie výkonu kolektívnej správy práv v rozšírenom rozsahu, </w:t>
      </w:r>
    </w:p>
    <w:p w14:paraId="629D5E12" w14:textId="77777777" w:rsidR="00E858DD" w:rsidRPr="009C5AC4" w:rsidRDefault="00E858DD" w:rsidP="00E858DD">
      <w:pPr>
        <w:numPr>
          <w:ilvl w:val="0"/>
          <w:numId w:val="4"/>
        </w:numPr>
        <w:spacing w:before="100" w:beforeAutospacing="1" w:after="100" w:afterAutospacing="1" w:line="240" w:lineRule="auto"/>
        <w:rPr>
          <w:rFonts w:ascii="Times New Roman" w:hAnsi="Times New Roman" w:cs="Times New Roman"/>
          <w:bCs/>
          <w:color w:val="000000" w:themeColor="text1"/>
        </w:rPr>
      </w:pPr>
      <w:r w:rsidRPr="009C5AC4">
        <w:rPr>
          <w:rFonts w:ascii="Times New Roman" w:hAnsi="Times New Roman" w:cs="Times New Roman"/>
          <w:bCs/>
          <w:color w:val="000000" w:themeColor="text1"/>
        </w:rPr>
        <w:t xml:space="preserve">rozvoj licenčných vzťahov s používateľmi diel, </w:t>
      </w:r>
    </w:p>
    <w:p w14:paraId="4A2ED24C" w14:textId="77777777" w:rsidR="00E858DD" w:rsidRPr="009C5AC4" w:rsidRDefault="00E858DD" w:rsidP="00E858DD">
      <w:pPr>
        <w:numPr>
          <w:ilvl w:val="0"/>
          <w:numId w:val="4"/>
        </w:numPr>
        <w:spacing w:before="100" w:beforeAutospacing="1" w:after="100" w:afterAutospacing="1" w:line="240" w:lineRule="auto"/>
        <w:rPr>
          <w:rFonts w:ascii="Times New Roman" w:hAnsi="Times New Roman" w:cs="Times New Roman"/>
          <w:bCs/>
          <w:color w:val="000000" w:themeColor="text1"/>
        </w:rPr>
      </w:pPr>
      <w:r w:rsidRPr="009C5AC4">
        <w:rPr>
          <w:rFonts w:ascii="Times New Roman" w:hAnsi="Times New Roman" w:cs="Times New Roman"/>
          <w:bCs/>
          <w:color w:val="000000" w:themeColor="text1"/>
        </w:rPr>
        <w:t xml:space="preserve">evidenciu použitia diel a nositeľov práv, </w:t>
      </w:r>
    </w:p>
    <w:p w14:paraId="01468DD2" w14:textId="77777777" w:rsidR="00E858DD" w:rsidRPr="009C5AC4" w:rsidRDefault="00E858DD" w:rsidP="00E858DD">
      <w:pPr>
        <w:numPr>
          <w:ilvl w:val="0"/>
          <w:numId w:val="4"/>
        </w:numPr>
        <w:spacing w:before="100" w:beforeAutospacing="1" w:after="100" w:afterAutospacing="1" w:line="240" w:lineRule="auto"/>
        <w:rPr>
          <w:rFonts w:ascii="Times New Roman" w:hAnsi="Times New Roman" w:cs="Times New Roman"/>
          <w:bCs/>
          <w:color w:val="000000" w:themeColor="text1"/>
        </w:rPr>
      </w:pPr>
      <w:r w:rsidRPr="009C5AC4">
        <w:rPr>
          <w:rFonts w:ascii="Times New Roman" w:hAnsi="Times New Roman" w:cs="Times New Roman"/>
          <w:bCs/>
          <w:color w:val="000000" w:themeColor="text1"/>
        </w:rPr>
        <w:t xml:space="preserve">riadne a transparentné rozdeľovanie a vyplácanie vybraných odmien, </w:t>
      </w:r>
    </w:p>
    <w:p w14:paraId="0ABB6D76" w14:textId="77777777" w:rsidR="00E858DD" w:rsidRPr="009C5AC4" w:rsidRDefault="00E858DD" w:rsidP="00E858DD">
      <w:pPr>
        <w:numPr>
          <w:ilvl w:val="0"/>
          <w:numId w:val="4"/>
        </w:numPr>
        <w:spacing w:before="100" w:beforeAutospacing="1" w:after="100" w:afterAutospacing="1" w:line="240" w:lineRule="auto"/>
        <w:rPr>
          <w:rFonts w:ascii="Times New Roman" w:hAnsi="Times New Roman" w:cs="Times New Roman"/>
          <w:bCs/>
          <w:color w:val="000000" w:themeColor="text1"/>
        </w:rPr>
      </w:pPr>
      <w:r w:rsidRPr="009C5AC4">
        <w:rPr>
          <w:rFonts w:ascii="Times New Roman" w:hAnsi="Times New Roman" w:cs="Times New Roman"/>
          <w:bCs/>
          <w:color w:val="000000" w:themeColor="text1"/>
        </w:rPr>
        <w:t xml:space="preserve">rozvoj spolupráce s domácimi a zahraničnými organizáciami kolektívnej správy, </w:t>
      </w:r>
    </w:p>
    <w:p w14:paraId="5362F5E0" w14:textId="77777777" w:rsidR="00E858DD" w:rsidRPr="009C5AC4" w:rsidRDefault="00E858DD" w:rsidP="00E858DD">
      <w:pPr>
        <w:numPr>
          <w:ilvl w:val="0"/>
          <w:numId w:val="4"/>
        </w:numPr>
        <w:spacing w:before="100" w:beforeAutospacing="1" w:after="100" w:afterAutospacing="1" w:line="240" w:lineRule="auto"/>
        <w:rPr>
          <w:rFonts w:ascii="Times New Roman" w:hAnsi="Times New Roman" w:cs="Times New Roman"/>
          <w:bCs/>
          <w:color w:val="000000" w:themeColor="text1"/>
        </w:rPr>
      </w:pPr>
      <w:r w:rsidRPr="009C5AC4">
        <w:rPr>
          <w:rFonts w:ascii="Times New Roman" w:hAnsi="Times New Roman" w:cs="Times New Roman"/>
          <w:bCs/>
          <w:color w:val="000000" w:themeColor="text1"/>
        </w:rPr>
        <w:t xml:space="preserve">stabilizáciu organizačného, technického a ekonomického zabezpečenia činnosti. </w:t>
      </w:r>
    </w:p>
    <w:p w14:paraId="167F6596" w14:textId="77777777" w:rsidR="00E858DD" w:rsidRDefault="00E858DD" w:rsidP="00E858DD">
      <w:pPr>
        <w:pStyle w:val="Normlnywebov"/>
        <w:rPr>
          <w:bCs/>
          <w:color w:val="000000" w:themeColor="text1"/>
        </w:rPr>
      </w:pPr>
      <w:r w:rsidRPr="009C5AC4">
        <w:rPr>
          <w:bCs/>
          <w:color w:val="000000" w:themeColor="text1"/>
        </w:rPr>
        <w:t>ZAFA bude pri ďalšom rozvoji vychádzať z princípov transparentnosti, rovnakého zaobchádzania s nositeľmi práv, účelnosti nákladov a ochrany spoločných záujmov zastupovaných autorov.</w:t>
      </w:r>
    </w:p>
    <w:p w14:paraId="551670FC" w14:textId="557B54A5" w:rsidR="00541154" w:rsidRDefault="00541154" w:rsidP="00E858DD">
      <w:pPr>
        <w:pStyle w:val="Normlnywebov"/>
      </w:pPr>
      <w:r>
        <w:lastRenderedPageBreak/>
        <w:t>7.5 Ďalšie informácie podľa zákona o účtovníctve</w:t>
      </w:r>
    </w:p>
    <w:p w14:paraId="68C18416" w14:textId="77777777" w:rsidR="00541154" w:rsidRDefault="00541154" w:rsidP="00541154">
      <w:pPr>
        <w:pStyle w:val="pdq2pgselectionanchorcontainer"/>
      </w:pPr>
      <w:r>
        <w:t>ZAFA v roku 2025 nevykazovala náklady na výskum a vývoj.</w:t>
      </w:r>
    </w:p>
    <w:p w14:paraId="62F529CA" w14:textId="77777777" w:rsidR="00541154" w:rsidRDefault="00541154" w:rsidP="00541154">
      <w:pPr>
        <w:pStyle w:val="Normlnywebov"/>
      </w:pPr>
      <w:r>
        <w:t>Vzhľadom na právnu formu občianskeho združenia ZAFA nevydáva akcie ani obchodné podiely.</w:t>
      </w:r>
    </w:p>
    <w:p w14:paraId="72511680" w14:textId="77777777" w:rsidR="00541154" w:rsidRDefault="00541154" w:rsidP="00541154">
      <w:pPr>
        <w:pStyle w:val="Normlnywebov"/>
      </w:pPr>
      <w:r>
        <w:t>ZAFA v roku 2025 nemala organizačnú zložku v zahraničí.</w:t>
      </w:r>
    </w:p>
    <w:p w14:paraId="2BD930D3" w14:textId="77777777" w:rsidR="00541154" w:rsidRDefault="00541154" w:rsidP="00541154">
      <w:pPr>
        <w:pStyle w:val="Normlnywebov"/>
      </w:pPr>
      <w:r>
        <w:t>Činnosť ZAFA nemala významný negatívny vplyv na životné prostredie.</w:t>
      </w:r>
    </w:p>
    <w:p w14:paraId="574285A9" w14:textId="10C2489E" w:rsidR="00541154" w:rsidRPr="009C5AC4" w:rsidRDefault="00541154" w:rsidP="00E858DD">
      <w:pPr>
        <w:pStyle w:val="Normlnywebov"/>
        <w:rPr>
          <w:bCs/>
          <w:color w:val="000000" w:themeColor="text1"/>
        </w:rPr>
      </w:pPr>
      <w:r>
        <w:t>ZAFA v roku 2025 nemala zamestnancov. Výkon činnosti zabezpečovali orgány združenia a externí dodávatelia služieb.</w:t>
      </w:r>
    </w:p>
    <w:p w14:paraId="3525F82A" w14:textId="77777777" w:rsidR="00E858DD" w:rsidRPr="009C5AC4" w:rsidRDefault="00E858DD" w:rsidP="00F567A7">
      <w:pPr>
        <w:pStyle w:val="Nadpis1"/>
        <w:jc w:val="center"/>
        <w:rPr>
          <w:rFonts w:ascii="Times New Roman" w:eastAsia="Times New Roman" w:hAnsi="Times New Roman" w:cs="Times New Roman"/>
          <w:b/>
          <w:bCs/>
          <w:color w:val="000000" w:themeColor="text1"/>
          <w:lang w:eastAsia="sk-SK"/>
        </w:rPr>
      </w:pPr>
      <w:r w:rsidRPr="009C5AC4">
        <w:rPr>
          <w:rFonts w:ascii="Times New Roman" w:eastAsia="Times New Roman" w:hAnsi="Times New Roman" w:cs="Times New Roman"/>
          <w:b/>
          <w:bCs/>
          <w:color w:val="000000" w:themeColor="text1"/>
          <w:lang w:eastAsia="sk-SK"/>
        </w:rPr>
        <w:t>8. Záver a schválenie výročnej správy</w:t>
      </w:r>
    </w:p>
    <w:p w14:paraId="16224805" w14:textId="77777777" w:rsidR="00541154" w:rsidRDefault="00541154" w:rsidP="00541154">
      <w:pPr>
        <w:pStyle w:val="pdq2pgselectionanchorcontainer"/>
      </w:pPr>
      <w:r>
        <w:t>Rok 2025 bol prvým rokom, v ktorom ZAFA vykonávala kolektívnu správu práv na základe oprávnenia č. 1/2025. Organizácia počas roka zabezpečovala vnútorné procesy, zmluvné vzťahy, evidenciu nositeľov práv a podmienky na výber, rozdeľovanie a vyplácanie autorských odmien.</w:t>
      </w:r>
    </w:p>
    <w:p w14:paraId="3C31A0B0" w14:textId="77777777" w:rsidR="00541154" w:rsidRDefault="00541154" w:rsidP="00541154">
      <w:pPr>
        <w:pStyle w:val="Normlnywebov"/>
      </w:pPr>
      <w:r>
        <w:t>ZAFA dosiahla za rok 2025 kladný výsledok hospodárenia vo výške 1 548,29 €.</w:t>
      </w:r>
    </w:p>
    <w:p w14:paraId="56EE549B" w14:textId="77777777" w:rsidR="00541154" w:rsidRDefault="00541154" w:rsidP="00541154">
      <w:pPr>
        <w:pStyle w:val="Normlnywebov"/>
      </w:pPr>
      <w:r>
        <w:t>Výročná správa poskytuje prehľad o činnosti, hospodárení a významných skutočnostiach týkajúcich sa ZAFA za účtovné obdobie od 1. januára do 31. decembra 2025.</w:t>
      </w:r>
    </w:p>
    <w:p w14:paraId="1030A1E4" w14:textId="77777777" w:rsidR="00541154" w:rsidRDefault="00541154" w:rsidP="00541154">
      <w:pPr>
        <w:pStyle w:val="Normlnywebov"/>
      </w:pPr>
      <w:r>
        <w:t>Táto výročná správa sa predkladá Valnému zhromaždeniu Združenia autorov filmu a audia na prerokovanie a schválenie.</w:t>
      </w:r>
    </w:p>
    <w:p w14:paraId="1CC748F5" w14:textId="3C545B8B" w:rsidR="00E858DD" w:rsidRPr="009C5AC4" w:rsidRDefault="00E858DD" w:rsidP="00E858DD">
      <w:pPr>
        <w:pStyle w:val="pdq2pgselectionanchorcontainer"/>
        <w:rPr>
          <w:bCs/>
          <w:color w:val="000000" w:themeColor="text1"/>
        </w:rPr>
      </w:pPr>
      <w:r w:rsidRPr="009C5AC4">
        <w:rPr>
          <w:bCs/>
          <w:color w:val="000000" w:themeColor="text1"/>
        </w:rPr>
        <w:t xml:space="preserve">V Bratislave dňa </w:t>
      </w:r>
      <w:r w:rsidR="00CA79DF">
        <w:rPr>
          <w:rStyle w:val="Vrazn"/>
          <w:rFonts w:eastAsiaTheme="majorEastAsia"/>
          <w:b w:val="0"/>
          <w:color w:val="000000" w:themeColor="text1"/>
        </w:rPr>
        <w:t>21</w:t>
      </w:r>
      <w:r w:rsidRPr="009C5AC4">
        <w:rPr>
          <w:rStyle w:val="Vrazn"/>
          <w:rFonts w:eastAsiaTheme="majorEastAsia"/>
          <w:b w:val="0"/>
          <w:color w:val="000000" w:themeColor="text1"/>
        </w:rPr>
        <w:t>. 7. 2026</w:t>
      </w:r>
    </w:p>
    <w:p w14:paraId="7811EDDD" w14:textId="77777777" w:rsidR="00F567A7" w:rsidRDefault="00F567A7" w:rsidP="00E858DD">
      <w:pPr>
        <w:pStyle w:val="Normlnywebov"/>
        <w:rPr>
          <w:rStyle w:val="Vrazn"/>
          <w:rFonts w:eastAsiaTheme="majorEastAsia"/>
          <w:b w:val="0"/>
          <w:color w:val="000000" w:themeColor="text1"/>
        </w:rPr>
      </w:pPr>
    </w:p>
    <w:p w14:paraId="4F2ABA55" w14:textId="77777777" w:rsidR="00366CCB" w:rsidRDefault="00366CCB" w:rsidP="00E858DD">
      <w:pPr>
        <w:pStyle w:val="Normlnywebov"/>
        <w:rPr>
          <w:rStyle w:val="Vrazn"/>
          <w:rFonts w:eastAsiaTheme="majorEastAsia"/>
          <w:b w:val="0"/>
          <w:color w:val="000000" w:themeColor="text1"/>
        </w:rPr>
      </w:pPr>
    </w:p>
    <w:p w14:paraId="3BA6D4B8" w14:textId="77777777" w:rsidR="00366CCB" w:rsidRPr="009C5AC4" w:rsidRDefault="00366CCB" w:rsidP="00E858DD">
      <w:pPr>
        <w:pStyle w:val="Normlnywebov"/>
        <w:rPr>
          <w:rStyle w:val="Vrazn"/>
          <w:rFonts w:eastAsiaTheme="majorEastAsia"/>
          <w:b w:val="0"/>
          <w:color w:val="000000" w:themeColor="text1"/>
        </w:rPr>
      </w:pPr>
    </w:p>
    <w:p w14:paraId="2446A31E" w14:textId="6D4480E6" w:rsidR="00E858DD" w:rsidRDefault="00E858DD" w:rsidP="00E858DD">
      <w:pPr>
        <w:pStyle w:val="Normlnywebov"/>
        <w:rPr>
          <w:bCs/>
          <w:color w:val="000000" w:themeColor="text1"/>
        </w:rPr>
      </w:pPr>
      <w:r w:rsidRPr="009C5AC4">
        <w:rPr>
          <w:rStyle w:val="Vrazn"/>
          <w:rFonts w:eastAsiaTheme="majorEastAsia"/>
          <w:b w:val="0"/>
          <w:color w:val="000000" w:themeColor="text1"/>
        </w:rPr>
        <w:t>Ing. Igor Janok</w:t>
      </w:r>
      <w:r w:rsidRPr="009C5AC4">
        <w:rPr>
          <w:bCs/>
          <w:color w:val="000000" w:themeColor="text1"/>
        </w:rPr>
        <w:br/>
      </w:r>
      <w:r w:rsidRPr="009C5AC4">
        <w:rPr>
          <w:bCs/>
          <w:i/>
          <w:iCs/>
          <w:color w:val="000000" w:themeColor="text1"/>
        </w:rPr>
        <w:t>riaditeľ a štatutárny orgán</w:t>
      </w:r>
      <w:r w:rsidRPr="009C5AC4">
        <w:rPr>
          <w:bCs/>
          <w:i/>
          <w:iCs/>
          <w:color w:val="000000" w:themeColor="text1"/>
        </w:rPr>
        <w:br/>
      </w:r>
      <w:r w:rsidRPr="009C5AC4">
        <w:rPr>
          <w:bCs/>
          <w:color w:val="000000" w:themeColor="text1"/>
        </w:rPr>
        <w:t>Združenie autorov filmu a audia</w:t>
      </w:r>
    </w:p>
    <w:p w14:paraId="3AE8E6A2" w14:textId="77777777" w:rsidR="00535AFE" w:rsidRDefault="00535AFE" w:rsidP="00E858DD">
      <w:pPr>
        <w:pStyle w:val="Normlnywebov"/>
        <w:rPr>
          <w:bCs/>
          <w:color w:val="000000" w:themeColor="text1"/>
        </w:rPr>
      </w:pPr>
    </w:p>
    <w:p w14:paraId="439935CE" w14:textId="77777777" w:rsidR="00535AFE" w:rsidRDefault="00535AFE" w:rsidP="00E858DD">
      <w:pPr>
        <w:pStyle w:val="Normlnywebov"/>
        <w:rPr>
          <w:bCs/>
          <w:color w:val="000000" w:themeColor="text1"/>
        </w:rPr>
      </w:pPr>
    </w:p>
    <w:p w14:paraId="32316E9B" w14:textId="77777777" w:rsidR="00535AFE" w:rsidRDefault="00535AFE" w:rsidP="00E858DD">
      <w:pPr>
        <w:pStyle w:val="Normlnywebov"/>
        <w:rPr>
          <w:bCs/>
          <w:color w:val="000000" w:themeColor="text1"/>
        </w:rPr>
      </w:pPr>
    </w:p>
    <w:p w14:paraId="7769B6BF" w14:textId="77777777" w:rsidR="00535AFE" w:rsidRPr="009C5AC4" w:rsidRDefault="00535AFE" w:rsidP="00E858DD">
      <w:pPr>
        <w:pStyle w:val="Normlnywebov"/>
        <w:rPr>
          <w:bCs/>
          <w:color w:val="000000" w:themeColor="text1"/>
        </w:rPr>
      </w:pPr>
    </w:p>
    <w:p w14:paraId="5039B28E" w14:textId="6191B907" w:rsidR="00E858DD" w:rsidRPr="009C5AC4" w:rsidRDefault="00C01EB5" w:rsidP="00C01EB5">
      <w:pPr>
        <w:pStyle w:val="Nadpis1"/>
        <w:jc w:val="center"/>
        <w:rPr>
          <w:rFonts w:ascii="Times New Roman" w:eastAsia="Times New Roman" w:hAnsi="Times New Roman" w:cs="Times New Roman"/>
          <w:b/>
          <w:bCs/>
          <w:color w:val="000000" w:themeColor="text1"/>
          <w:lang w:eastAsia="sk-SK"/>
        </w:rPr>
      </w:pPr>
      <w:r w:rsidRPr="009C5AC4">
        <w:rPr>
          <w:rFonts w:ascii="Times New Roman" w:eastAsia="Times New Roman" w:hAnsi="Times New Roman" w:cs="Times New Roman"/>
          <w:b/>
          <w:bCs/>
          <w:color w:val="000000" w:themeColor="text1"/>
          <w:lang w:eastAsia="sk-SK"/>
        </w:rPr>
        <w:lastRenderedPageBreak/>
        <w:t>Prílohy</w:t>
      </w:r>
    </w:p>
    <w:p w14:paraId="1C4FA7C1" w14:textId="77777777" w:rsidR="00C01EB5" w:rsidRPr="009C5AC4" w:rsidRDefault="00C01EB5" w:rsidP="000675A0">
      <w:pPr>
        <w:rPr>
          <w:rStyle w:val="Vrazn"/>
          <w:rFonts w:ascii="Times New Roman" w:hAnsi="Times New Roman" w:cs="Times New Roman"/>
          <w:color w:val="000000" w:themeColor="text1"/>
        </w:rPr>
      </w:pPr>
    </w:p>
    <w:p w14:paraId="58895171" w14:textId="77777777" w:rsidR="009856C3" w:rsidRPr="009856C3" w:rsidRDefault="009856C3" w:rsidP="00D8098C">
      <w:pPr>
        <w:rPr>
          <w:rStyle w:val="Vrazn"/>
          <w:rFonts w:ascii="Times New Roman" w:hAnsi="Times New Roman" w:cs="Times New Roman"/>
          <w:b w:val="0"/>
          <w:bCs w:val="0"/>
          <w:color w:val="000000" w:themeColor="text1"/>
        </w:rPr>
      </w:pPr>
      <w:r w:rsidRPr="009856C3">
        <w:rPr>
          <w:rStyle w:val="Vrazn"/>
          <w:rFonts w:ascii="Times New Roman" w:hAnsi="Times New Roman" w:cs="Times New Roman"/>
          <w:b w:val="0"/>
          <w:bCs w:val="0"/>
          <w:color w:val="000000" w:themeColor="text1"/>
        </w:rPr>
        <w:t>Príloha č. 1: Riadna účtovná závierka Združenia autorov filmu a audia za účtovné obdobie od 1. januára 2025 do 31. decembra 2025 vrátane súvahy, výkazu ziskov a strát a poznámok.</w:t>
      </w:r>
    </w:p>
    <w:p w14:paraId="538362DA" w14:textId="0E2264FF" w:rsidR="00C01EB5" w:rsidRPr="009C5AC4" w:rsidRDefault="00D8098C" w:rsidP="00D8098C">
      <w:pPr>
        <w:rPr>
          <w:rStyle w:val="Vrazn"/>
          <w:rFonts w:ascii="Times New Roman" w:hAnsi="Times New Roman" w:cs="Times New Roman"/>
          <w:b w:val="0"/>
          <w:bCs w:val="0"/>
          <w:color w:val="000000" w:themeColor="text1"/>
        </w:rPr>
      </w:pPr>
      <w:r w:rsidRPr="009856C3">
        <w:rPr>
          <w:rStyle w:val="Vrazn"/>
          <w:rFonts w:ascii="Times New Roman" w:hAnsi="Times New Roman" w:cs="Times New Roman"/>
          <w:b w:val="0"/>
          <w:bCs w:val="0"/>
          <w:color w:val="000000" w:themeColor="text1"/>
        </w:rPr>
        <w:t>Príloha č. 2: Správa</w:t>
      </w:r>
      <w:r w:rsidRPr="009C5AC4">
        <w:rPr>
          <w:rStyle w:val="Vrazn"/>
          <w:rFonts w:ascii="Times New Roman" w:hAnsi="Times New Roman" w:cs="Times New Roman"/>
          <w:b w:val="0"/>
          <w:bCs w:val="0"/>
          <w:color w:val="000000" w:themeColor="text1"/>
        </w:rPr>
        <w:t xml:space="preserve"> nezávislého audítora obsahujúca výrok k riadnej účtovnej závierke za rok 2025 – pripojí sa po jej podpise a vydaní.</w:t>
      </w:r>
    </w:p>
    <w:sectPr w:rsidR="00C01EB5" w:rsidRPr="009C5AC4" w:rsidSect="00AD7DC0">
      <w:footerReference w:type="even" r:id="rId10"/>
      <w:footerReference w:type="default" r:id="rId11"/>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34386" w14:textId="77777777" w:rsidR="005669DE" w:rsidRDefault="005669DE" w:rsidP="00AD7DC0">
      <w:pPr>
        <w:spacing w:after="0" w:line="240" w:lineRule="auto"/>
      </w:pPr>
      <w:r>
        <w:separator/>
      </w:r>
    </w:p>
  </w:endnote>
  <w:endnote w:type="continuationSeparator" w:id="0">
    <w:p w14:paraId="4565169C" w14:textId="77777777" w:rsidR="005669DE" w:rsidRDefault="005669DE" w:rsidP="00AD7D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lostrany"/>
      </w:rPr>
      <w:id w:val="-722368210"/>
      <w:docPartObj>
        <w:docPartGallery w:val="Page Numbers (Bottom of Page)"/>
        <w:docPartUnique/>
      </w:docPartObj>
    </w:sdtPr>
    <w:sdtContent>
      <w:p w14:paraId="2C262010" w14:textId="5F62C053" w:rsidR="00AD7DC0" w:rsidRDefault="00AD7DC0" w:rsidP="00DD439D">
        <w:pPr>
          <w:pStyle w:val="Pta"/>
          <w:framePr w:wrap="none" w:vAnchor="text" w:hAnchor="margin" w:xAlign="center" w:y="1"/>
          <w:rPr>
            <w:rStyle w:val="slostrany"/>
          </w:rPr>
        </w:pPr>
        <w:r>
          <w:rPr>
            <w:rStyle w:val="slostrany"/>
          </w:rPr>
          <w:fldChar w:fldCharType="begin"/>
        </w:r>
        <w:r>
          <w:rPr>
            <w:rStyle w:val="slostrany"/>
          </w:rPr>
          <w:instrText xml:space="preserve"> PAGE </w:instrText>
        </w:r>
        <w:r>
          <w:rPr>
            <w:rStyle w:val="slostrany"/>
          </w:rPr>
          <w:fldChar w:fldCharType="separate"/>
        </w:r>
        <w:r>
          <w:rPr>
            <w:rStyle w:val="slostrany"/>
          </w:rPr>
          <w:fldChar w:fldCharType="end"/>
        </w:r>
      </w:p>
    </w:sdtContent>
  </w:sdt>
  <w:sdt>
    <w:sdtPr>
      <w:rPr>
        <w:rStyle w:val="slostrany"/>
      </w:rPr>
      <w:id w:val="972872649"/>
      <w:docPartObj>
        <w:docPartGallery w:val="Page Numbers (Bottom of Page)"/>
        <w:docPartUnique/>
      </w:docPartObj>
    </w:sdtPr>
    <w:sdtContent>
      <w:p w14:paraId="2A17E36B" w14:textId="4703D566" w:rsidR="00AD7DC0" w:rsidRDefault="00AD7DC0" w:rsidP="00DD439D">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separate"/>
        </w:r>
        <w:r>
          <w:rPr>
            <w:rStyle w:val="slostrany"/>
          </w:rPr>
          <w:fldChar w:fldCharType="end"/>
        </w:r>
      </w:p>
    </w:sdtContent>
  </w:sdt>
  <w:p w14:paraId="2B52FF46" w14:textId="77777777" w:rsidR="00AD7DC0" w:rsidRDefault="00AD7DC0" w:rsidP="00AD7DC0">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lostrany"/>
      </w:rPr>
      <w:id w:val="-536741640"/>
      <w:docPartObj>
        <w:docPartGallery w:val="Page Numbers (Bottom of Page)"/>
        <w:docPartUnique/>
      </w:docPartObj>
    </w:sdtPr>
    <w:sdtContent>
      <w:p w14:paraId="070B2C49" w14:textId="5693D36A" w:rsidR="00AD7DC0" w:rsidRDefault="00AD7DC0" w:rsidP="00AD7DC0">
        <w:pPr>
          <w:pStyle w:val="Pta"/>
          <w:framePr w:wrap="none" w:vAnchor="text" w:hAnchor="margin" w:xAlign="center" w:y="1"/>
          <w:rPr>
            <w:rStyle w:val="slostrany"/>
          </w:rPr>
        </w:pPr>
        <w:r w:rsidRPr="00AD7DC0">
          <w:rPr>
            <w:rStyle w:val="slostrany"/>
            <w:rFonts w:ascii="Times New Roman" w:hAnsi="Times New Roman" w:cs="Times New Roman"/>
          </w:rPr>
          <w:fldChar w:fldCharType="begin"/>
        </w:r>
        <w:r w:rsidRPr="00AD7DC0">
          <w:rPr>
            <w:rStyle w:val="slostrany"/>
            <w:rFonts w:ascii="Times New Roman" w:hAnsi="Times New Roman" w:cs="Times New Roman"/>
          </w:rPr>
          <w:instrText xml:space="preserve"> PAGE </w:instrText>
        </w:r>
        <w:r w:rsidRPr="00AD7DC0">
          <w:rPr>
            <w:rStyle w:val="slostrany"/>
            <w:rFonts w:ascii="Times New Roman" w:hAnsi="Times New Roman" w:cs="Times New Roman"/>
          </w:rPr>
          <w:fldChar w:fldCharType="separate"/>
        </w:r>
        <w:r w:rsidRPr="00AD7DC0">
          <w:rPr>
            <w:rStyle w:val="slostrany"/>
            <w:rFonts w:ascii="Times New Roman" w:hAnsi="Times New Roman" w:cs="Times New Roman"/>
            <w:noProof/>
          </w:rPr>
          <w:t>2</w:t>
        </w:r>
        <w:r w:rsidRPr="00AD7DC0">
          <w:rPr>
            <w:rStyle w:val="slostrany"/>
            <w:rFonts w:ascii="Times New Roman" w:hAnsi="Times New Roman" w:cs="Times New Roman"/>
          </w:rPr>
          <w:fldChar w:fldCharType="end"/>
        </w:r>
      </w:p>
    </w:sdtContent>
  </w:sdt>
  <w:p w14:paraId="588F2855" w14:textId="77777777" w:rsidR="00AD7DC0" w:rsidRDefault="00AD7DC0" w:rsidP="00AD7DC0">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8EBE3E" w14:textId="77777777" w:rsidR="005669DE" w:rsidRDefault="005669DE" w:rsidP="00AD7DC0">
      <w:pPr>
        <w:spacing w:after="0" w:line="240" w:lineRule="auto"/>
      </w:pPr>
      <w:r>
        <w:separator/>
      </w:r>
    </w:p>
  </w:footnote>
  <w:footnote w:type="continuationSeparator" w:id="0">
    <w:p w14:paraId="7BDA3A58" w14:textId="77777777" w:rsidR="005669DE" w:rsidRDefault="005669DE" w:rsidP="00AD7DC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BD0A06"/>
    <w:multiLevelType w:val="multilevel"/>
    <w:tmpl w:val="5B7AE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614D7A"/>
    <w:multiLevelType w:val="multilevel"/>
    <w:tmpl w:val="F25E8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4C96B8C"/>
    <w:multiLevelType w:val="multilevel"/>
    <w:tmpl w:val="41AEF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72B4FE7"/>
    <w:multiLevelType w:val="multilevel"/>
    <w:tmpl w:val="1D188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32755794">
    <w:abstractNumId w:val="0"/>
  </w:num>
  <w:num w:numId="2" w16cid:durableId="607278794">
    <w:abstractNumId w:val="3"/>
  </w:num>
  <w:num w:numId="3" w16cid:durableId="951787257">
    <w:abstractNumId w:val="2"/>
  </w:num>
  <w:num w:numId="4" w16cid:durableId="7810716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65AB"/>
    <w:rsid w:val="0000239D"/>
    <w:rsid w:val="00012596"/>
    <w:rsid w:val="00063B98"/>
    <w:rsid w:val="000675A0"/>
    <w:rsid w:val="0008427D"/>
    <w:rsid w:val="000D409B"/>
    <w:rsid w:val="001033FA"/>
    <w:rsid w:val="00133C00"/>
    <w:rsid w:val="00141508"/>
    <w:rsid w:val="0015536D"/>
    <w:rsid w:val="00163C13"/>
    <w:rsid w:val="00165D13"/>
    <w:rsid w:val="00184AFB"/>
    <w:rsid w:val="0019144C"/>
    <w:rsid w:val="001A14A2"/>
    <w:rsid w:val="001C748C"/>
    <w:rsid w:val="00204A24"/>
    <w:rsid w:val="002516A1"/>
    <w:rsid w:val="002875FD"/>
    <w:rsid w:val="002C6661"/>
    <w:rsid w:val="00310102"/>
    <w:rsid w:val="00366CCB"/>
    <w:rsid w:val="00380610"/>
    <w:rsid w:val="003A29C1"/>
    <w:rsid w:val="003F7659"/>
    <w:rsid w:val="00407001"/>
    <w:rsid w:val="004131D1"/>
    <w:rsid w:val="00414844"/>
    <w:rsid w:val="0043498D"/>
    <w:rsid w:val="00477655"/>
    <w:rsid w:val="0049026A"/>
    <w:rsid w:val="00491592"/>
    <w:rsid w:val="004D50F6"/>
    <w:rsid w:val="004F349B"/>
    <w:rsid w:val="0050291A"/>
    <w:rsid w:val="005248AA"/>
    <w:rsid w:val="00535AFE"/>
    <w:rsid w:val="00541154"/>
    <w:rsid w:val="00542417"/>
    <w:rsid w:val="005669DE"/>
    <w:rsid w:val="005701CD"/>
    <w:rsid w:val="00581863"/>
    <w:rsid w:val="005C2105"/>
    <w:rsid w:val="005D3B88"/>
    <w:rsid w:val="005F5890"/>
    <w:rsid w:val="00616F26"/>
    <w:rsid w:val="00637092"/>
    <w:rsid w:val="0065645E"/>
    <w:rsid w:val="00680158"/>
    <w:rsid w:val="006A288A"/>
    <w:rsid w:val="006A655E"/>
    <w:rsid w:val="006B1DEA"/>
    <w:rsid w:val="006B4AFE"/>
    <w:rsid w:val="00740950"/>
    <w:rsid w:val="007545D7"/>
    <w:rsid w:val="00776B46"/>
    <w:rsid w:val="007C05BB"/>
    <w:rsid w:val="007F0199"/>
    <w:rsid w:val="007F0928"/>
    <w:rsid w:val="00800439"/>
    <w:rsid w:val="00820327"/>
    <w:rsid w:val="0084011D"/>
    <w:rsid w:val="00877345"/>
    <w:rsid w:val="008910DE"/>
    <w:rsid w:val="008B0EED"/>
    <w:rsid w:val="008B316D"/>
    <w:rsid w:val="008C5AC2"/>
    <w:rsid w:val="008F40F9"/>
    <w:rsid w:val="00911716"/>
    <w:rsid w:val="009856C3"/>
    <w:rsid w:val="00991E4A"/>
    <w:rsid w:val="00995FC0"/>
    <w:rsid w:val="009C5AC4"/>
    <w:rsid w:val="009C6EA9"/>
    <w:rsid w:val="00A03E1E"/>
    <w:rsid w:val="00A212B6"/>
    <w:rsid w:val="00A45907"/>
    <w:rsid w:val="00A511CD"/>
    <w:rsid w:val="00A73416"/>
    <w:rsid w:val="00AA0A4F"/>
    <w:rsid w:val="00AC19FE"/>
    <w:rsid w:val="00AD7DC0"/>
    <w:rsid w:val="00B033AC"/>
    <w:rsid w:val="00B566CF"/>
    <w:rsid w:val="00BB3370"/>
    <w:rsid w:val="00BC6862"/>
    <w:rsid w:val="00BD3381"/>
    <w:rsid w:val="00BE5CFC"/>
    <w:rsid w:val="00BF27B0"/>
    <w:rsid w:val="00C0199E"/>
    <w:rsid w:val="00C01EB5"/>
    <w:rsid w:val="00C04B25"/>
    <w:rsid w:val="00C35D7F"/>
    <w:rsid w:val="00C4539F"/>
    <w:rsid w:val="00C6191D"/>
    <w:rsid w:val="00C956E6"/>
    <w:rsid w:val="00CA05C1"/>
    <w:rsid w:val="00CA79DF"/>
    <w:rsid w:val="00CC0370"/>
    <w:rsid w:val="00CC711C"/>
    <w:rsid w:val="00CD65E6"/>
    <w:rsid w:val="00CF709F"/>
    <w:rsid w:val="00D8098C"/>
    <w:rsid w:val="00DA01D0"/>
    <w:rsid w:val="00DB0269"/>
    <w:rsid w:val="00E568B6"/>
    <w:rsid w:val="00E7478E"/>
    <w:rsid w:val="00E81A21"/>
    <w:rsid w:val="00E858DD"/>
    <w:rsid w:val="00F04CC9"/>
    <w:rsid w:val="00F133EB"/>
    <w:rsid w:val="00F565AB"/>
    <w:rsid w:val="00F567A7"/>
    <w:rsid w:val="00FA6463"/>
    <w:rsid w:val="00FA759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5B541B"/>
  <w15:chartTrackingRefBased/>
  <w15:docId w15:val="{E7EFED52-7CAC-0744-AE1B-66B2FC59AD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F565A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unhideWhenUsed/>
    <w:qFormat/>
    <w:rsid w:val="00F565A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unhideWhenUsed/>
    <w:qFormat/>
    <w:rsid w:val="00F565AB"/>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F565AB"/>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F565AB"/>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F565AB"/>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F565AB"/>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F565AB"/>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F565AB"/>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F565AB"/>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rsid w:val="00F565AB"/>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rsid w:val="00F565AB"/>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F565AB"/>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F565AB"/>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F565AB"/>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F565AB"/>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F565AB"/>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F565AB"/>
    <w:rPr>
      <w:rFonts w:eastAsiaTheme="majorEastAsia" w:cstheme="majorBidi"/>
      <w:color w:val="272727" w:themeColor="text1" w:themeTint="D8"/>
    </w:rPr>
  </w:style>
  <w:style w:type="paragraph" w:styleId="Nzov">
    <w:name w:val="Title"/>
    <w:basedOn w:val="Normlny"/>
    <w:next w:val="Normlny"/>
    <w:link w:val="NzovChar"/>
    <w:uiPriority w:val="10"/>
    <w:qFormat/>
    <w:rsid w:val="00F565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F565AB"/>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F565AB"/>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F565AB"/>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F565AB"/>
    <w:pPr>
      <w:spacing w:before="160"/>
      <w:jc w:val="center"/>
    </w:pPr>
    <w:rPr>
      <w:i/>
      <w:iCs/>
      <w:color w:val="404040" w:themeColor="text1" w:themeTint="BF"/>
    </w:rPr>
  </w:style>
  <w:style w:type="character" w:customStyle="1" w:styleId="CitciaChar">
    <w:name w:val="Citácia Char"/>
    <w:basedOn w:val="Predvolenpsmoodseku"/>
    <w:link w:val="Citcia"/>
    <w:uiPriority w:val="29"/>
    <w:rsid w:val="00F565AB"/>
    <w:rPr>
      <w:i/>
      <w:iCs/>
      <w:color w:val="404040" w:themeColor="text1" w:themeTint="BF"/>
    </w:rPr>
  </w:style>
  <w:style w:type="paragraph" w:styleId="Odsekzoznamu">
    <w:name w:val="List Paragraph"/>
    <w:basedOn w:val="Normlny"/>
    <w:uiPriority w:val="34"/>
    <w:qFormat/>
    <w:rsid w:val="00F565AB"/>
    <w:pPr>
      <w:ind w:left="720"/>
      <w:contextualSpacing/>
    </w:pPr>
  </w:style>
  <w:style w:type="character" w:styleId="Intenzvnezvraznenie">
    <w:name w:val="Intense Emphasis"/>
    <w:basedOn w:val="Predvolenpsmoodseku"/>
    <w:uiPriority w:val="21"/>
    <w:qFormat/>
    <w:rsid w:val="00F565AB"/>
    <w:rPr>
      <w:i/>
      <w:iCs/>
      <w:color w:val="0F4761" w:themeColor="accent1" w:themeShade="BF"/>
    </w:rPr>
  </w:style>
  <w:style w:type="paragraph" w:styleId="Zvraznencitcia">
    <w:name w:val="Intense Quote"/>
    <w:basedOn w:val="Normlny"/>
    <w:next w:val="Normlny"/>
    <w:link w:val="ZvraznencitciaChar"/>
    <w:uiPriority w:val="30"/>
    <w:qFormat/>
    <w:rsid w:val="00F565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F565AB"/>
    <w:rPr>
      <w:i/>
      <w:iCs/>
      <w:color w:val="0F4761" w:themeColor="accent1" w:themeShade="BF"/>
    </w:rPr>
  </w:style>
  <w:style w:type="character" w:styleId="Zvraznenodkaz">
    <w:name w:val="Intense Reference"/>
    <w:basedOn w:val="Predvolenpsmoodseku"/>
    <w:uiPriority w:val="32"/>
    <w:qFormat/>
    <w:rsid w:val="00F565AB"/>
    <w:rPr>
      <w:b/>
      <w:bCs/>
      <w:smallCaps/>
      <w:color w:val="0F4761" w:themeColor="accent1" w:themeShade="BF"/>
      <w:spacing w:val="5"/>
    </w:rPr>
  </w:style>
  <w:style w:type="paragraph" w:styleId="Normlnywebov">
    <w:name w:val="Normal (Web)"/>
    <w:basedOn w:val="Normlny"/>
    <w:uiPriority w:val="99"/>
    <w:unhideWhenUsed/>
    <w:rsid w:val="00800439"/>
    <w:pPr>
      <w:spacing w:before="100" w:beforeAutospacing="1" w:after="100" w:afterAutospacing="1" w:line="240" w:lineRule="auto"/>
    </w:pPr>
    <w:rPr>
      <w:rFonts w:ascii="Times New Roman" w:eastAsia="Times New Roman" w:hAnsi="Times New Roman" w:cs="Times New Roman"/>
      <w:kern w:val="0"/>
      <w:lang w:eastAsia="sk-SK"/>
      <w14:ligatures w14:val="none"/>
    </w:rPr>
  </w:style>
  <w:style w:type="character" w:styleId="Vrazn">
    <w:name w:val="Strong"/>
    <w:basedOn w:val="Predvolenpsmoodseku"/>
    <w:uiPriority w:val="22"/>
    <w:qFormat/>
    <w:rsid w:val="00800439"/>
    <w:rPr>
      <w:b/>
      <w:bCs/>
    </w:rPr>
  </w:style>
  <w:style w:type="character" w:styleId="Hypertextovprepojenie">
    <w:name w:val="Hyperlink"/>
    <w:basedOn w:val="Predvolenpsmoodseku"/>
    <w:uiPriority w:val="99"/>
    <w:semiHidden/>
    <w:unhideWhenUsed/>
    <w:rsid w:val="00800439"/>
    <w:rPr>
      <w:color w:val="0000FF"/>
      <w:u w:val="single"/>
    </w:rPr>
  </w:style>
  <w:style w:type="paragraph" w:customStyle="1" w:styleId="pdq2pgselectionanchorcontainer">
    <w:name w:val="pdq2pg_selectionanchorcontainer"/>
    <w:basedOn w:val="Normlny"/>
    <w:rsid w:val="00800439"/>
    <w:pPr>
      <w:spacing w:before="100" w:beforeAutospacing="1" w:after="100" w:afterAutospacing="1" w:line="240" w:lineRule="auto"/>
    </w:pPr>
    <w:rPr>
      <w:rFonts w:ascii="Times New Roman" w:eastAsia="Times New Roman" w:hAnsi="Times New Roman" w:cs="Times New Roman"/>
      <w:kern w:val="0"/>
      <w:lang w:eastAsia="sk-SK"/>
      <w14:ligatures w14:val="none"/>
    </w:rPr>
  </w:style>
  <w:style w:type="paragraph" w:styleId="Pta">
    <w:name w:val="footer"/>
    <w:basedOn w:val="Normlny"/>
    <w:link w:val="PtaChar"/>
    <w:uiPriority w:val="99"/>
    <w:unhideWhenUsed/>
    <w:rsid w:val="00AD7DC0"/>
    <w:pPr>
      <w:tabs>
        <w:tab w:val="center" w:pos="4513"/>
        <w:tab w:val="right" w:pos="9026"/>
      </w:tabs>
      <w:spacing w:after="0" w:line="240" w:lineRule="auto"/>
    </w:pPr>
  </w:style>
  <w:style w:type="character" w:customStyle="1" w:styleId="PtaChar">
    <w:name w:val="Päta Char"/>
    <w:basedOn w:val="Predvolenpsmoodseku"/>
    <w:link w:val="Pta"/>
    <w:uiPriority w:val="99"/>
    <w:rsid w:val="00AD7DC0"/>
  </w:style>
  <w:style w:type="character" w:styleId="slostrany">
    <w:name w:val="page number"/>
    <w:basedOn w:val="Predvolenpsmoodseku"/>
    <w:uiPriority w:val="99"/>
    <w:semiHidden/>
    <w:unhideWhenUsed/>
    <w:rsid w:val="00AD7DC0"/>
  </w:style>
  <w:style w:type="paragraph" w:styleId="Hlavika">
    <w:name w:val="header"/>
    <w:basedOn w:val="Normlny"/>
    <w:link w:val="HlavikaChar"/>
    <w:uiPriority w:val="99"/>
    <w:unhideWhenUsed/>
    <w:rsid w:val="00AD7DC0"/>
    <w:pPr>
      <w:tabs>
        <w:tab w:val="center" w:pos="4513"/>
        <w:tab w:val="right" w:pos="9026"/>
      </w:tabs>
      <w:spacing w:after="0" w:line="240" w:lineRule="auto"/>
    </w:pPr>
  </w:style>
  <w:style w:type="character" w:customStyle="1" w:styleId="HlavikaChar">
    <w:name w:val="Hlavička Char"/>
    <w:basedOn w:val="Predvolenpsmoodseku"/>
    <w:link w:val="Hlavika"/>
    <w:uiPriority w:val="99"/>
    <w:rsid w:val="00AD7DC0"/>
  </w:style>
  <w:style w:type="table" w:styleId="Mriekatabuky">
    <w:name w:val="Table Grid"/>
    <w:basedOn w:val="Normlnatabuka"/>
    <w:uiPriority w:val="39"/>
    <w:rsid w:val="005818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184AF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zafa.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85B34F-74FC-1F4C-B06D-404F214F0F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3615</Words>
  <Characters>20611</Characters>
  <Application>Microsoft Office Word</Application>
  <DocSecurity>0</DocSecurity>
  <Lines>171</Lines>
  <Paragraphs>48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24178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Oborník</dc:creator>
  <cp:keywords/>
  <dc:description/>
  <cp:lastModifiedBy>Igor Janok</cp:lastModifiedBy>
  <cp:revision>2</cp:revision>
  <dcterms:created xsi:type="dcterms:W3CDTF">2026-07-30T21:03:00Z</dcterms:created>
  <dcterms:modified xsi:type="dcterms:W3CDTF">2026-07-30T21:03:00Z</dcterms:modified>
</cp:coreProperties>
</file>